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B9C1" w14:textId="7CC02EE4" w:rsidR="008F3283" w:rsidRPr="004F6E02" w:rsidRDefault="002C4854" w:rsidP="00A74AA4">
      <w:pPr>
        <w:pStyle w:val="CRCoverPage"/>
        <w:tabs>
          <w:tab w:val="left" w:pos="1980"/>
        </w:tabs>
        <w:jc w:val="both"/>
        <w:rPr>
          <w:rFonts w:cs="Arial"/>
          <w:b/>
          <w:bCs/>
          <w:sz w:val="22"/>
          <w:szCs w:val="32"/>
          <w:lang w:val="en-CA"/>
        </w:rPr>
      </w:pPr>
      <w:r w:rsidRPr="004F6E02">
        <w:rPr>
          <w:rFonts w:eastAsiaTheme="minorHAnsi" w:cs="Arial"/>
          <w:b/>
          <w:bCs/>
          <w:sz w:val="28"/>
          <w:szCs w:val="32"/>
          <w:lang w:val="en-US"/>
        </w:rPr>
        <w:t>3GPP TSG RAN WG1 #10</w:t>
      </w:r>
      <w:r w:rsidR="00C10DEF" w:rsidRPr="004F6E02">
        <w:rPr>
          <w:rFonts w:eastAsiaTheme="minorHAnsi" w:cs="Arial"/>
          <w:b/>
          <w:bCs/>
          <w:sz w:val="28"/>
          <w:szCs w:val="32"/>
          <w:lang w:val="en-US"/>
        </w:rPr>
        <w:t>9</w:t>
      </w:r>
      <w:r w:rsidRPr="004F6E02">
        <w:rPr>
          <w:rFonts w:eastAsiaTheme="minorHAnsi" w:cs="Arial"/>
          <w:b/>
          <w:bCs/>
          <w:sz w:val="28"/>
          <w:szCs w:val="32"/>
          <w:lang w:val="en-US"/>
        </w:rPr>
        <w:t>-e</w:t>
      </w:r>
      <w:r w:rsidR="008F3283" w:rsidRPr="004F6E02">
        <w:rPr>
          <w:rFonts w:eastAsiaTheme="minorHAnsi" w:cs="Arial"/>
          <w:b/>
          <w:bCs/>
          <w:sz w:val="28"/>
          <w:szCs w:val="32"/>
          <w:lang w:val="en-US"/>
        </w:rPr>
        <w:tab/>
      </w:r>
      <w:r w:rsidR="008F3283" w:rsidRPr="004F6E02">
        <w:rPr>
          <w:rFonts w:eastAsiaTheme="minorHAnsi" w:cs="Arial"/>
          <w:b/>
          <w:bCs/>
          <w:sz w:val="28"/>
          <w:szCs w:val="32"/>
          <w:lang w:val="en-US"/>
        </w:rPr>
        <w:tab/>
        <w:t xml:space="preserve">                           </w:t>
      </w:r>
      <w:r w:rsidR="000C0FA7">
        <w:rPr>
          <w:rFonts w:eastAsiaTheme="minorHAnsi" w:cs="Arial"/>
          <w:b/>
          <w:bCs/>
          <w:sz w:val="28"/>
          <w:szCs w:val="32"/>
          <w:lang w:val="en-US"/>
        </w:rPr>
        <w:t xml:space="preserve">  </w:t>
      </w:r>
      <w:r w:rsidR="00A74AA4" w:rsidRPr="004F6E02">
        <w:rPr>
          <w:rFonts w:eastAsiaTheme="minorHAnsi" w:cs="Arial"/>
          <w:b/>
          <w:bCs/>
          <w:sz w:val="28"/>
          <w:szCs w:val="32"/>
          <w:lang w:val="en-US"/>
        </w:rPr>
        <w:t>R1</w:t>
      </w:r>
      <w:r w:rsidR="00FC06F7" w:rsidRPr="004F6E02">
        <w:rPr>
          <w:rFonts w:eastAsiaTheme="minorHAnsi" w:cs="Arial"/>
          <w:b/>
          <w:bCs/>
          <w:sz w:val="28"/>
          <w:szCs w:val="32"/>
          <w:lang w:val="en-US"/>
        </w:rPr>
        <w:t>-22048</w:t>
      </w:r>
      <w:r w:rsidR="001D4F20">
        <w:rPr>
          <w:rFonts w:eastAsiaTheme="minorHAnsi" w:cs="Arial"/>
          <w:b/>
          <w:bCs/>
          <w:sz w:val="28"/>
          <w:szCs w:val="32"/>
          <w:lang w:val="en-US"/>
        </w:rPr>
        <w:t>30</w:t>
      </w:r>
      <w:r w:rsidR="00A74AA4" w:rsidRPr="004F6E02">
        <w:rPr>
          <w:rFonts w:cs="Arial"/>
          <w:b/>
          <w:bCs/>
          <w:sz w:val="22"/>
          <w:szCs w:val="32"/>
          <w:lang w:val="en-CA"/>
        </w:rPr>
        <w:br/>
      </w:r>
      <w:r w:rsidR="00C10DEF" w:rsidRPr="004F6E02">
        <w:rPr>
          <w:rFonts w:eastAsiaTheme="minorHAnsi" w:cs="Arial"/>
          <w:b/>
          <w:bCs/>
          <w:sz w:val="28"/>
          <w:szCs w:val="32"/>
          <w:lang w:val="en-US"/>
        </w:rPr>
        <w:t>e-Meeting, May 9th – 20th, 2022</w:t>
      </w:r>
    </w:p>
    <w:p w14:paraId="2ED28A93" w14:textId="77777777" w:rsidR="001E0E46" w:rsidRPr="004F6E02" w:rsidRDefault="001E0E46" w:rsidP="00FC6469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/>
        </w:rPr>
      </w:pPr>
    </w:p>
    <w:p w14:paraId="6FA141D4" w14:textId="33B5C42E" w:rsidR="00FA20F7" w:rsidRPr="004F6E02" w:rsidRDefault="00FA20F7" w:rsidP="00FC6469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4F6E02">
        <w:rPr>
          <w:rFonts w:cs="Arial"/>
          <w:b/>
          <w:bCs/>
          <w:sz w:val="24"/>
          <w:szCs w:val="24"/>
          <w:lang w:val="en-US"/>
        </w:rPr>
        <w:t>Agenda Item:</w:t>
      </w:r>
      <w:r w:rsidRPr="004F6E02">
        <w:rPr>
          <w:rFonts w:cs="Arial"/>
          <w:b/>
          <w:bCs/>
          <w:sz w:val="24"/>
          <w:szCs w:val="24"/>
          <w:lang w:val="en-US"/>
        </w:rPr>
        <w:tab/>
      </w:r>
      <w:r w:rsidR="00FC06F7" w:rsidRPr="004F6E02">
        <w:rPr>
          <w:rFonts w:cs="Arial"/>
          <w:b/>
          <w:bCs/>
          <w:sz w:val="24"/>
          <w:szCs w:val="24"/>
          <w:lang w:val="en-US"/>
        </w:rPr>
        <w:t>9.6.</w:t>
      </w:r>
      <w:r w:rsidR="006900B0">
        <w:rPr>
          <w:rFonts w:cs="Arial"/>
          <w:b/>
          <w:bCs/>
          <w:sz w:val="24"/>
          <w:szCs w:val="24"/>
          <w:lang w:val="en-US"/>
        </w:rPr>
        <w:t>2</w:t>
      </w:r>
    </w:p>
    <w:p w14:paraId="186753AF" w14:textId="406A54DC" w:rsidR="00FA20F7" w:rsidRPr="004F6E02" w:rsidRDefault="0092027E" w:rsidP="00FA20F7">
      <w:pPr>
        <w:tabs>
          <w:tab w:val="left" w:pos="1985"/>
        </w:tabs>
        <w:rPr>
          <w:rFonts w:ascii="Arial" w:hAnsi="Arial" w:cs="Arial"/>
          <w:bCs/>
        </w:rPr>
      </w:pPr>
      <w:r w:rsidRPr="004F6E02">
        <w:rPr>
          <w:rFonts w:ascii="Arial" w:hAnsi="Arial" w:cs="Arial"/>
          <w:b/>
          <w:bCs/>
        </w:rPr>
        <w:t>Source:</w:t>
      </w:r>
      <w:r w:rsidRPr="004F6E02">
        <w:rPr>
          <w:rFonts w:ascii="Arial" w:hAnsi="Arial" w:cs="Arial"/>
          <w:b/>
          <w:bCs/>
        </w:rPr>
        <w:tab/>
        <w:t>InterDigital</w:t>
      </w:r>
      <w:r w:rsidR="00B8440C">
        <w:rPr>
          <w:rFonts w:ascii="Arial" w:hAnsi="Arial" w:cs="Arial"/>
          <w:b/>
          <w:bCs/>
        </w:rPr>
        <w:t>, Inc.</w:t>
      </w:r>
    </w:p>
    <w:p w14:paraId="3239D7DA" w14:textId="0380F60C" w:rsidR="005C1FD5" w:rsidRPr="004F6E02" w:rsidRDefault="00FA20F7" w:rsidP="005C1FD5">
      <w:pPr>
        <w:ind w:left="1985" w:hanging="1985"/>
        <w:rPr>
          <w:rFonts w:ascii="Arial" w:hAnsi="Arial" w:cs="Arial"/>
          <w:b/>
          <w:bCs/>
        </w:rPr>
      </w:pPr>
      <w:r w:rsidRPr="004F6E02">
        <w:rPr>
          <w:rFonts w:ascii="Arial" w:hAnsi="Arial" w:cs="Arial"/>
          <w:b/>
          <w:bCs/>
        </w:rPr>
        <w:t>Title:</w:t>
      </w:r>
      <w:r w:rsidRPr="004F6E02">
        <w:rPr>
          <w:rFonts w:ascii="Arial" w:hAnsi="Arial" w:cs="Arial"/>
          <w:b/>
          <w:bCs/>
        </w:rPr>
        <w:tab/>
      </w:r>
      <w:r w:rsidR="006900B0" w:rsidRPr="006900B0">
        <w:rPr>
          <w:rFonts w:ascii="Arial" w:hAnsi="Arial" w:cs="Arial"/>
          <w:b/>
          <w:bCs/>
        </w:rPr>
        <w:t>Simulation needs for further RedCap UE complexity reduction</w:t>
      </w:r>
    </w:p>
    <w:p w14:paraId="20F2A3ED" w14:textId="701AA1FB" w:rsidR="00FA20F7" w:rsidRPr="004F6E02" w:rsidRDefault="00A51E32" w:rsidP="00FA20F7">
      <w:pPr>
        <w:ind w:left="1985" w:hanging="1985"/>
        <w:rPr>
          <w:rFonts w:ascii="Arial" w:hAnsi="Arial" w:cs="Arial"/>
          <w:b/>
          <w:bCs/>
        </w:rPr>
      </w:pPr>
      <w:r w:rsidRPr="004F6E02">
        <w:rPr>
          <w:rFonts w:ascii="Arial" w:hAnsi="Arial" w:cs="Arial"/>
          <w:b/>
          <w:bCs/>
        </w:rPr>
        <w:t>Document for:</w:t>
      </w:r>
      <w:r w:rsidRPr="004F6E02">
        <w:rPr>
          <w:rFonts w:ascii="Arial" w:hAnsi="Arial" w:cs="Arial"/>
          <w:b/>
          <w:bCs/>
        </w:rPr>
        <w:tab/>
        <w:t>Discussion</w:t>
      </w:r>
      <w:r w:rsidR="00F17C46" w:rsidRPr="004F6E02">
        <w:rPr>
          <w:rFonts w:ascii="Arial" w:hAnsi="Arial" w:cs="Arial"/>
          <w:b/>
          <w:bCs/>
        </w:rPr>
        <w:t xml:space="preserve"> and Decision</w:t>
      </w:r>
    </w:p>
    <w:p w14:paraId="45A92109" w14:textId="77777777" w:rsidR="00261A3A" w:rsidRPr="00256555" w:rsidRDefault="00A35469" w:rsidP="00256555">
      <w:pPr>
        <w:pStyle w:val="Heading1"/>
      </w:pPr>
      <w:bookmarkStart w:id="0" w:name="_Ref513464071"/>
      <w:r w:rsidRPr="00256555">
        <w:t>Introduction</w:t>
      </w:r>
      <w:bookmarkEnd w:id="0"/>
    </w:p>
    <w:p w14:paraId="0EA3045F" w14:textId="12CB7FBC" w:rsidR="00EB0025" w:rsidRDefault="00623F33" w:rsidP="00EB0025">
      <w:pPr>
        <w:jc w:val="both"/>
        <w:rPr>
          <w:rFonts w:eastAsia="Times New Roman"/>
        </w:rPr>
      </w:pPr>
      <w:r>
        <w:rPr>
          <w:rFonts w:eastAsia="Times New Roman"/>
        </w:rPr>
        <w:t>A</w:t>
      </w:r>
      <w:r w:rsidR="00EB0025" w:rsidRPr="00EB0025">
        <w:rPr>
          <w:rFonts w:eastAsia="Times New Roman"/>
        </w:rPr>
        <w:t xml:space="preserve"> new Study Item was agreed in RAN #94e [1]</w:t>
      </w:r>
      <w:r>
        <w:rPr>
          <w:rFonts w:eastAsia="Times New Roman"/>
        </w:rPr>
        <w:t xml:space="preserve"> to study further RedCap UE complexity reduction. The objectives of the SI</w:t>
      </w:r>
      <w:r w:rsidR="00D22931">
        <w:rPr>
          <w:rFonts w:eastAsia="Times New Roman"/>
        </w:rPr>
        <w:t>D</w:t>
      </w:r>
      <w:r>
        <w:rPr>
          <w:rFonts w:eastAsia="Times New Roman"/>
        </w:rPr>
        <w:t xml:space="preserve"> are:</w:t>
      </w:r>
    </w:p>
    <w:p w14:paraId="23EFFCA1" w14:textId="77777777" w:rsidR="00B8440C" w:rsidRPr="00EB0025" w:rsidRDefault="00B8440C" w:rsidP="00EB0025">
      <w:pPr>
        <w:jc w:val="both"/>
        <w:rPr>
          <w:rFonts w:eastAsia="Times New Roman"/>
        </w:rPr>
      </w:pP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0025" w:rsidRPr="00EB0025" w14:paraId="59B1D960" w14:textId="77777777" w:rsidTr="00DE67BC">
        <w:tc>
          <w:tcPr>
            <w:tcW w:w="9629" w:type="dxa"/>
          </w:tcPr>
          <w:p w14:paraId="1EEB6676" w14:textId="77777777" w:rsidR="00EB0025" w:rsidRPr="00B8440C" w:rsidRDefault="00EB0025" w:rsidP="001874EB">
            <w:pPr>
              <w:ind w:right="-101"/>
              <w:rPr>
                <w:lang w:eastAsia="ja-JP"/>
              </w:rPr>
            </w:pPr>
            <w:r w:rsidRPr="006F77DA">
              <w:rPr>
                <w:lang w:eastAsia="ja-JP"/>
              </w:rPr>
              <w:t>To further reduce the complexity of RedCap devices, the following should be studied, and the results should be captured in TR 38.8xx:</w:t>
            </w:r>
          </w:p>
          <w:p w14:paraId="47C68E50" w14:textId="77777777" w:rsidR="00EB0025" w:rsidRPr="00B8440C" w:rsidRDefault="00EB0025" w:rsidP="001874EB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B8440C">
              <w:rPr>
                <w:lang w:eastAsia="ja-JP"/>
              </w:rPr>
              <w:t>Study further UE complexity reduction techniques based on Rel-17 evaluation methodology in TR 38.875 [RAN1]</w:t>
            </w:r>
          </w:p>
          <w:p w14:paraId="274E7DE9" w14:textId="77777777" w:rsidR="00EB0025" w:rsidRPr="00B8440C" w:rsidRDefault="00EB0025" w:rsidP="001874E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B8440C">
              <w:rPr>
                <w:lang w:eastAsia="ja-JP"/>
              </w:rPr>
              <w:t>Consider network impact, coexistence of Rel-17 and Rel-18 RedCap and non-RedCap UEs in a cell, UE impact, specification impact</w:t>
            </w:r>
          </w:p>
          <w:p w14:paraId="09412E3D" w14:textId="77777777" w:rsidR="00EB0025" w:rsidRPr="00B8440C" w:rsidRDefault="00EB0025" w:rsidP="001874E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B8440C">
              <w:rPr>
                <w:lang w:eastAsia="ja-JP"/>
              </w:rPr>
              <w:t>Potential solutions, which may complement each other, for reducing device complexity are focusing on:</w:t>
            </w:r>
          </w:p>
          <w:p w14:paraId="24977E6D" w14:textId="77777777" w:rsidR="00EB0025" w:rsidRPr="00B8440C" w:rsidRDefault="00EB0025" w:rsidP="001874EB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B8440C">
              <w:rPr>
                <w:lang w:eastAsia="ja-JP"/>
              </w:rPr>
              <w:t>UE bandwidth reduction to 5MHz in FR1,</w:t>
            </w:r>
          </w:p>
          <w:p w14:paraId="62D9F223" w14:textId="77777777" w:rsidR="00EB0025" w:rsidRPr="00B8440C" w:rsidRDefault="00EB0025" w:rsidP="001874EB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B8440C">
              <w:rPr>
                <w:lang w:eastAsia="ja-JP"/>
              </w:rPr>
              <w:t>Possibly in combination with relaxed UE processing timeline for PDSCH and/or PUSCH and/or CSI</w:t>
            </w:r>
          </w:p>
          <w:p w14:paraId="5E2B210C" w14:textId="77777777" w:rsidR="00EB0025" w:rsidRPr="00B8440C" w:rsidRDefault="00EB0025" w:rsidP="001874EB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B8440C">
              <w:rPr>
                <w:lang w:eastAsia="ja-JP"/>
              </w:rPr>
              <w:t xml:space="preserve">reduced UE peak data rate in FR1, </w:t>
            </w:r>
          </w:p>
          <w:p w14:paraId="379FBE9F" w14:textId="77777777" w:rsidR="00EB0025" w:rsidRPr="00B8440C" w:rsidRDefault="00EB0025" w:rsidP="001874EB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B8440C">
              <w:rPr>
                <w:lang w:eastAsia="ja-JP"/>
              </w:rPr>
              <w:t>Possibly including restricted bandwidth for PDSCH and/or PUSCH</w:t>
            </w:r>
          </w:p>
          <w:p w14:paraId="0660BDDF" w14:textId="77777777" w:rsidR="00EB0025" w:rsidRPr="00B8440C" w:rsidRDefault="00EB0025" w:rsidP="001874EB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B8440C">
              <w:rPr>
                <w:lang w:eastAsia="ja-JP"/>
              </w:rPr>
              <w:t>Possibly in combination with relaxed UE processing timeline for PDSCH and/or PUSCH and/or CSI</w:t>
            </w:r>
          </w:p>
          <w:p w14:paraId="4860BAE6" w14:textId="77777777" w:rsidR="00EB0025" w:rsidRPr="00B8440C" w:rsidRDefault="00EB0025" w:rsidP="001874EB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B8440C">
              <w:rPr>
                <w:lang w:eastAsia="ja-JP"/>
              </w:rPr>
              <w:t>Notes:</w:t>
            </w:r>
          </w:p>
          <w:p w14:paraId="41EEEDCF" w14:textId="77777777" w:rsidR="00EB0025" w:rsidRPr="00B8440C" w:rsidRDefault="00EB0025" w:rsidP="001874E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B8440C">
              <w:rPr>
                <w:lang w:eastAsia="ja-JP"/>
              </w:rPr>
              <w:t>Rel-15 SSB should be reused and L1 changes minimized.</w:t>
            </w:r>
          </w:p>
          <w:p w14:paraId="0625F964" w14:textId="77777777" w:rsidR="00EB0025" w:rsidRPr="00B8440C" w:rsidRDefault="00EB0025" w:rsidP="001874E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B8440C">
              <w:rPr>
                <w:lang w:eastAsia="ja-JP"/>
              </w:rPr>
              <w:t>Operation in BWP with/without SSB and without/with RF retuning should be considered.</w:t>
            </w:r>
          </w:p>
          <w:p w14:paraId="79DD26F9" w14:textId="77777777" w:rsidR="00EB0025" w:rsidRPr="00B8440C" w:rsidRDefault="00EB0025" w:rsidP="001874E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B8440C">
              <w:t>It is not precluded that some solutions for FR1 can be applied to FR2 in WI stage</w:t>
            </w:r>
            <w:r w:rsidRPr="00B8440C">
              <w:rPr>
                <w:lang w:eastAsia="ja-JP"/>
              </w:rPr>
              <w:t>.</w:t>
            </w:r>
          </w:p>
          <w:p w14:paraId="342D20C2" w14:textId="77777777" w:rsidR="00EB0025" w:rsidRPr="00B8440C" w:rsidRDefault="00EB0025" w:rsidP="001874E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B8440C">
              <w:rPr>
                <w:lang w:eastAsia="ja-JP"/>
              </w:rPr>
              <w:t>Aim to define a single Rel-18 RedCap UE type for further UE complexity reduction.</w:t>
            </w:r>
          </w:p>
          <w:p w14:paraId="424E8785" w14:textId="77777777" w:rsidR="00EB0025" w:rsidRPr="00EB0025" w:rsidRDefault="00EB0025" w:rsidP="00EB0025">
            <w:pPr>
              <w:jc w:val="both"/>
              <w:rPr>
                <w:rFonts w:eastAsia="Times New Roman"/>
              </w:rPr>
            </w:pPr>
          </w:p>
        </w:tc>
      </w:tr>
    </w:tbl>
    <w:p w14:paraId="16ED0C79" w14:textId="77777777" w:rsidR="00EB0025" w:rsidRPr="00EB0025" w:rsidRDefault="00EB0025" w:rsidP="00EB0025">
      <w:pPr>
        <w:jc w:val="both"/>
        <w:rPr>
          <w:rFonts w:eastAsia="Times New Roman"/>
        </w:rPr>
      </w:pPr>
    </w:p>
    <w:p w14:paraId="1F043435" w14:textId="6EBF9D11" w:rsidR="00EB0025" w:rsidRPr="00EB0025" w:rsidRDefault="00EB0025" w:rsidP="00EB0025">
      <w:pPr>
        <w:jc w:val="both"/>
        <w:rPr>
          <w:rFonts w:eastAsia="Times New Roman"/>
        </w:rPr>
      </w:pPr>
      <w:r w:rsidRPr="00EB0025">
        <w:rPr>
          <w:rFonts w:eastAsia="Times New Roman"/>
        </w:rPr>
        <w:t xml:space="preserve">This contribution discusses </w:t>
      </w:r>
      <w:r w:rsidR="001561C1">
        <w:rPr>
          <w:rFonts w:eastAsia="Times New Roman"/>
        </w:rPr>
        <w:t xml:space="preserve">the impact of reduced BW on PBCH and PDCCH performance. </w:t>
      </w:r>
    </w:p>
    <w:p w14:paraId="50208B41" w14:textId="4CF05FC5" w:rsidR="00146890" w:rsidRPr="00256555" w:rsidRDefault="006442CC" w:rsidP="00256555">
      <w:pPr>
        <w:pStyle w:val="Heading1"/>
      </w:pPr>
      <w:r w:rsidRPr="00256555">
        <w:lastRenderedPageBreak/>
        <w:t>Discussion</w:t>
      </w:r>
    </w:p>
    <w:p w14:paraId="3C96F404" w14:textId="063E3C4F" w:rsidR="006442CC" w:rsidRPr="00256555" w:rsidRDefault="006442CC" w:rsidP="006442CC">
      <w:pPr>
        <w:pStyle w:val="Heading2"/>
        <w:rPr>
          <w:sz w:val="28"/>
          <w:szCs w:val="28"/>
        </w:rPr>
      </w:pPr>
      <w:r w:rsidRPr="00256555">
        <w:rPr>
          <w:sz w:val="28"/>
          <w:szCs w:val="28"/>
        </w:rPr>
        <w:t>Reduced bandwidth</w:t>
      </w:r>
    </w:p>
    <w:p w14:paraId="05CBF8AB" w14:textId="12F10A7D" w:rsidR="00526547" w:rsidRDefault="00037714" w:rsidP="001874EB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Rel-17, maximum RedCap UE bandwidth has been reduced to 20 MHz </w:t>
      </w:r>
      <w:r w:rsidR="00D63B2F">
        <w:rPr>
          <w:lang w:val="en-GB" w:eastAsia="zh-CN"/>
        </w:rPr>
        <w:t>in</w:t>
      </w:r>
      <w:r>
        <w:rPr>
          <w:lang w:val="en-GB" w:eastAsia="zh-CN"/>
        </w:rPr>
        <w:t xml:space="preserve"> FR1. According to the SID</w:t>
      </w:r>
      <w:r w:rsidR="00A058A6">
        <w:rPr>
          <w:lang w:val="en-GB" w:eastAsia="zh-CN"/>
        </w:rPr>
        <w:t xml:space="preserve"> [1]</w:t>
      </w:r>
      <w:r>
        <w:rPr>
          <w:lang w:val="en-GB" w:eastAsia="zh-CN"/>
        </w:rPr>
        <w:t xml:space="preserve">, further reduction of maximum </w:t>
      </w:r>
      <w:r w:rsidR="00A058A6">
        <w:rPr>
          <w:lang w:val="en-GB" w:eastAsia="zh-CN"/>
        </w:rPr>
        <w:t xml:space="preserve">RedCap </w:t>
      </w:r>
      <w:r>
        <w:rPr>
          <w:lang w:val="en-GB" w:eastAsia="zh-CN"/>
        </w:rPr>
        <w:t xml:space="preserve">UE BW to 5 MHz in FR1 must be studied. </w:t>
      </w:r>
      <w:r w:rsidR="00526547">
        <w:rPr>
          <w:lang w:val="en-GB" w:eastAsia="zh-CN"/>
        </w:rPr>
        <w:t>Some of the most significant impact</w:t>
      </w:r>
      <w:r w:rsidR="003520FF">
        <w:rPr>
          <w:lang w:val="en-GB" w:eastAsia="zh-CN"/>
        </w:rPr>
        <w:t>s</w:t>
      </w:r>
      <w:r w:rsidR="00526547">
        <w:rPr>
          <w:lang w:val="en-GB" w:eastAsia="zh-CN"/>
        </w:rPr>
        <w:t xml:space="preserve"> of reduced BW is expected to be on PDCCH </w:t>
      </w:r>
      <w:r w:rsidR="00A058A6">
        <w:rPr>
          <w:lang w:val="en-GB" w:eastAsia="zh-CN"/>
        </w:rPr>
        <w:t xml:space="preserve">performance </w:t>
      </w:r>
      <w:r w:rsidR="00526547">
        <w:rPr>
          <w:lang w:val="en-GB" w:eastAsia="zh-CN"/>
        </w:rPr>
        <w:t xml:space="preserve">since higher ALs cannot be supported with 5 MHz BW. In addition, </w:t>
      </w:r>
      <w:r w:rsidR="00A058A6">
        <w:rPr>
          <w:lang w:val="en-GB" w:eastAsia="zh-CN"/>
        </w:rPr>
        <w:t xml:space="preserve">NR </w:t>
      </w:r>
      <w:r w:rsidR="00526547">
        <w:rPr>
          <w:lang w:val="en-GB" w:eastAsia="zh-CN"/>
        </w:rPr>
        <w:t xml:space="preserve">PBCH </w:t>
      </w:r>
      <w:r w:rsidR="00A058A6">
        <w:rPr>
          <w:lang w:val="en-GB" w:eastAsia="zh-CN"/>
        </w:rPr>
        <w:t xml:space="preserve">with 30 kHz SCS </w:t>
      </w:r>
      <w:r w:rsidR="00526547">
        <w:rPr>
          <w:lang w:val="en-GB" w:eastAsia="zh-CN"/>
        </w:rPr>
        <w:t xml:space="preserve">does not fit into 5 </w:t>
      </w:r>
      <w:r w:rsidR="005E44FF">
        <w:rPr>
          <w:lang w:val="en-GB" w:eastAsia="zh-CN"/>
        </w:rPr>
        <w:t xml:space="preserve">MHz. </w:t>
      </w:r>
      <w:r w:rsidR="00642973">
        <w:rPr>
          <w:lang w:val="en-GB" w:eastAsia="zh-CN"/>
        </w:rPr>
        <w:t>In the following, the performance of PBCH and PDCCH is evaluated for 5 MHz RedCap UE BW.</w:t>
      </w:r>
      <w:r w:rsidR="006B4107">
        <w:rPr>
          <w:lang w:val="en-GB" w:eastAsia="zh-CN"/>
        </w:rPr>
        <w:t xml:space="preserve"> Detailed simulation assumptions are provided in the Appendix.</w:t>
      </w:r>
    </w:p>
    <w:p w14:paraId="6F8DBBC6" w14:textId="29E69AD3" w:rsidR="00790DCA" w:rsidRPr="00790DCA" w:rsidRDefault="00790DCA" w:rsidP="00CB51D5">
      <w:pPr>
        <w:pStyle w:val="Heading3"/>
        <w:ind w:left="720"/>
        <w:rPr>
          <w:sz w:val="24"/>
          <w:szCs w:val="24"/>
        </w:rPr>
      </w:pPr>
      <w:r w:rsidRPr="00790DCA">
        <w:rPr>
          <w:sz w:val="24"/>
          <w:szCs w:val="24"/>
        </w:rPr>
        <w:t>PBCH performance</w:t>
      </w:r>
    </w:p>
    <w:p w14:paraId="15E276CF" w14:textId="1E981923" w:rsidR="00AB745A" w:rsidRDefault="00037714" w:rsidP="001874EB">
      <w:pPr>
        <w:jc w:val="both"/>
        <w:rPr>
          <w:lang w:eastAsia="zh-CN"/>
        </w:rPr>
      </w:pPr>
      <w:r>
        <w:rPr>
          <w:lang w:eastAsia="zh-CN"/>
        </w:rPr>
        <w:t xml:space="preserve">The PBCH consists of 240 subcarriers, resulting in 3.6 </w:t>
      </w:r>
      <w:r w:rsidR="00BD7F6F">
        <w:rPr>
          <w:lang w:eastAsia="zh-CN"/>
        </w:rPr>
        <w:t xml:space="preserve">MHz </w:t>
      </w:r>
      <w:r>
        <w:rPr>
          <w:lang w:eastAsia="zh-CN"/>
        </w:rPr>
        <w:t xml:space="preserve">and 7.2 MHz of BW for 15 kHz and 30 kHz SCS, respectively. So, 5 MHz BW </w:t>
      </w:r>
      <w:r w:rsidR="00CC2BDF">
        <w:rPr>
          <w:lang w:eastAsia="zh-CN"/>
        </w:rPr>
        <w:t>is not</w:t>
      </w:r>
      <w:r>
        <w:rPr>
          <w:lang w:eastAsia="zh-CN"/>
        </w:rPr>
        <w:t xml:space="preserve"> sufficient to cover the PBCH </w:t>
      </w:r>
      <w:r w:rsidR="00BD7F6F">
        <w:rPr>
          <w:lang w:eastAsia="zh-CN"/>
        </w:rPr>
        <w:t>with</w:t>
      </w:r>
      <w:r w:rsidR="00CC2BDF">
        <w:rPr>
          <w:lang w:eastAsia="zh-CN"/>
        </w:rPr>
        <w:t xml:space="preserve"> </w:t>
      </w:r>
      <w:r>
        <w:rPr>
          <w:lang w:eastAsia="zh-CN"/>
        </w:rPr>
        <w:t>30 kHz SCS</w:t>
      </w:r>
      <w:r w:rsidR="0056443E">
        <w:rPr>
          <w:lang w:eastAsia="zh-CN"/>
        </w:rPr>
        <w:t>; therefore, a solution is needed for RedCap UEs to acquire the MIB and other information in the PBCH.</w:t>
      </w:r>
    </w:p>
    <w:p w14:paraId="7C4D0853" w14:textId="03EB88A0" w:rsidR="00037714" w:rsidRDefault="00037714" w:rsidP="001874EB">
      <w:pPr>
        <w:jc w:val="both"/>
        <w:rPr>
          <w:lang w:eastAsia="zh-CN"/>
        </w:rPr>
      </w:pPr>
      <w:r>
        <w:rPr>
          <w:lang w:eastAsia="zh-CN"/>
        </w:rPr>
        <w:t xml:space="preserve">One </w:t>
      </w:r>
      <w:r w:rsidR="0027761C">
        <w:rPr>
          <w:lang w:eastAsia="zh-CN"/>
        </w:rPr>
        <w:t xml:space="preserve">straightforward </w:t>
      </w:r>
      <w:r>
        <w:rPr>
          <w:lang w:eastAsia="zh-CN"/>
        </w:rPr>
        <w:t xml:space="preserve">approach </w:t>
      </w:r>
      <w:r w:rsidR="0056443E">
        <w:rPr>
          <w:lang w:eastAsia="zh-CN"/>
        </w:rPr>
        <w:t xml:space="preserve">to address this issue </w:t>
      </w:r>
      <w:r>
        <w:rPr>
          <w:lang w:eastAsia="zh-CN"/>
        </w:rPr>
        <w:t xml:space="preserve">is </w:t>
      </w:r>
      <w:r w:rsidR="0027761C">
        <w:rPr>
          <w:lang w:eastAsia="zh-CN"/>
        </w:rPr>
        <w:t xml:space="preserve">for the RedCap </w:t>
      </w:r>
      <w:r>
        <w:rPr>
          <w:lang w:eastAsia="zh-CN"/>
        </w:rPr>
        <w:t xml:space="preserve">UE </w:t>
      </w:r>
      <w:r w:rsidR="0027761C">
        <w:rPr>
          <w:lang w:eastAsia="zh-CN"/>
        </w:rPr>
        <w:t xml:space="preserve">to </w:t>
      </w:r>
      <w:r>
        <w:rPr>
          <w:lang w:eastAsia="zh-CN"/>
        </w:rPr>
        <w:t xml:space="preserve">discard the </w:t>
      </w:r>
      <w:r w:rsidR="0027761C">
        <w:rPr>
          <w:lang w:eastAsia="zh-CN"/>
        </w:rPr>
        <w:t xml:space="preserve">PBCH </w:t>
      </w:r>
      <w:r>
        <w:rPr>
          <w:lang w:eastAsia="zh-CN"/>
        </w:rPr>
        <w:t xml:space="preserve">subcarriers beyond the maximum </w:t>
      </w:r>
      <w:r w:rsidR="0027761C">
        <w:rPr>
          <w:lang w:eastAsia="zh-CN"/>
        </w:rPr>
        <w:t xml:space="preserve">RedCap </w:t>
      </w:r>
      <w:r>
        <w:rPr>
          <w:lang w:eastAsia="zh-CN"/>
        </w:rPr>
        <w:t>UE BW and compensate for the loss, e.g., by accumulation</w:t>
      </w:r>
      <w:r w:rsidR="005B1C6C">
        <w:rPr>
          <w:lang w:eastAsia="zh-CN"/>
        </w:rPr>
        <w:t xml:space="preserve"> over time</w:t>
      </w:r>
      <w:r>
        <w:rPr>
          <w:lang w:eastAsia="zh-CN"/>
        </w:rPr>
        <w:t>. A</w:t>
      </w:r>
      <w:r w:rsidR="0035583A">
        <w:rPr>
          <w:lang w:eastAsia="zh-CN"/>
        </w:rPr>
        <w:t>n</w:t>
      </w:r>
      <w:r w:rsidR="003F7C32">
        <w:rPr>
          <w:lang w:eastAsia="zh-CN"/>
        </w:rPr>
        <w:t xml:space="preserve"> alternative</w:t>
      </w:r>
      <w:r>
        <w:rPr>
          <w:lang w:eastAsia="zh-CN"/>
        </w:rPr>
        <w:t xml:space="preserve"> solution with high</w:t>
      </w:r>
      <w:r w:rsidR="005B1C6C">
        <w:rPr>
          <w:lang w:eastAsia="zh-CN"/>
        </w:rPr>
        <w:t>er</w:t>
      </w:r>
      <w:r>
        <w:rPr>
          <w:lang w:eastAsia="zh-CN"/>
        </w:rPr>
        <w:t xml:space="preserve"> spec impact is to design a new channel to replace the legacy PBCH. A third approach would be to use only 15 kHz SCS for SSBs; this approach, however, </w:t>
      </w:r>
      <w:r w:rsidR="007A3EC4">
        <w:rPr>
          <w:lang w:eastAsia="zh-CN"/>
        </w:rPr>
        <w:t>is not desirable since it</w:t>
      </w:r>
      <w:r>
        <w:rPr>
          <w:lang w:eastAsia="zh-CN"/>
        </w:rPr>
        <w:t xml:space="preserve"> create</w:t>
      </w:r>
      <w:r w:rsidR="007A3EC4">
        <w:rPr>
          <w:lang w:eastAsia="zh-CN"/>
        </w:rPr>
        <w:t>s</w:t>
      </w:r>
      <w:r>
        <w:rPr>
          <w:lang w:eastAsia="zh-CN"/>
        </w:rPr>
        <w:t xml:space="preserve"> significant inflexibility for legacy operations.</w:t>
      </w:r>
    </w:p>
    <w:p w14:paraId="7DE51AB1" w14:textId="77777777" w:rsidR="00A67996" w:rsidRDefault="00A67996" w:rsidP="001874EB">
      <w:pPr>
        <w:jc w:val="both"/>
        <w:rPr>
          <w:lang w:eastAsia="zh-CN"/>
        </w:rPr>
      </w:pPr>
    </w:p>
    <w:p w14:paraId="2A74CD64" w14:textId="0F4B6957" w:rsidR="00441D92" w:rsidRDefault="00FD5697" w:rsidP="00441D92">
      <w:pPr>
        <w:keepNext/>
        <w:jc w:val="center"/>
      </w:pPr>
      <w:r w:rsidRPr="00FD5697">
        <w:rPr>
          <w:noProof/>
        </w:rPr>
        <w:drawing>
          <wp:inline distT="0" distB="0" distL="0" distR="0" wp14:anchorId="1169F79E" wp14:editId="5B14F902">
            <wp:extent cx="5038344" cy="371246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344" cy="3712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1D3B9" w14:textId="54C57986" w:rsidR="00037714" w:rsidRDefault="00441D92" w:rsidP="00441D92">
      <w:pPr>
        <w:pStyle w:val="Caption"/>
        <w:rPr>
          <w:sz w:val="20"/>
          <w:szCs w:val="20"/>
        </w:rPr>
      </w:pPr>
      <w:r w:rsidRPr="00441D92">
        <w:rPr>
          <w:sz w:val="20"/>
          <w:szCs w:val="20"/>
        </w:rPr>
        <w:t xml:space="preserve">Figure </w:t>
      </w:r>
      <w:r w:rsidRPr="00441D92">
        <w:rPr>
          <w:sz w:val="20"/>
          <w:szCs w:val="20"/>
        </w:rPr>
        <w:fldChar w:fldCharType="begin"/>
      </w:r>
      <w:r w:rsidRPr="00441D92">
        <w:rPr>
          <w:sz w:val="20"/>
          <w:szCs w:val="20"/>
        </w:rPr>
        <w:instrText xml:space="preserve"> SEQ Figure \* ARABIC </w:instrText>
      </w:r>
      <w:r w:rsidRPr="00441D92">
        <w:rPr>
          <w:sz w:val="20"/>
          <w:szCs w:val="20"/>
        </w:rPr>
        <w:fldChar w:fldCharType="separate"/>
      </w:r>
      <w:r w:rsidR="00E37647">
        <w:rPr>
          <w:noProof/>
          <w:sz w:val="20"/>
          <w:szCs w:val="20"/>
        </w:rPr>
        <w:t>1</w:t>
      </w:r>
      <w:r w:rsidRPr="00441D92">
        <w:rPr>
          <w:sz w:val="20"/>
          <w:szCs w:val="20"/>
        </w:rPr>
        <w:fldChar w:fldCharType="end"/>
      </w:r>
      <w:r w:rsidR="00E91766">
        <w:rPr>
          <w:sz w:val="20"/>
          <w:szCs w:val="20"/>
        </w:rPr>
        <w:t xml:space="preserve"> PBCH performance with 30 kHz SCS and 5 MHz UE BW</w:t>
      </w:r>
      <w:r w:rsidR="00D41226">
        <w:rPr>
          <w:sz w:val="20"/>
          <w:szCs w:val="20"/>
        </w:rPr>
        <w:t xml:space="preserve"> compared to 20 MHz UE BW</w:t>
      </w:r>
    </w:p>
    <w:p w14:paraId="36D3F68D" w14:textId="7CA65623" w:rsidR="008A5941" w:rsidRDefault="008A5941" w:rsidP="008A5941"/>
    <w:p w14:paraId="7A6728C6" w14:textId="309F3B30" w:rsidR="008A5941" w:rsidRDefault="008A5941" w:rsidP="00397A41">
      <w:pPr>
        <w:jc w:val="both"/>
        <w:rPr>
          <w:lang w:eastAsia="zh-CN"/>
        </w:rPr>
      </w:pPr>
      <w:r>
        <w:rPr>
          <w:lang w:eastAsia="zh-CN"/>
        </w:rPr>
        <w:lastRenderedPageBreak/>
        <w:t>The performance of the first approach is presented in the BLER simulation illustrated in Figure 1. The number of antennas used is 4 Tx, and 1 or 2 Rx (4×1 and 4×2). We can see from the figure that discarding the subcarriers beyond 5 MHz causes about 3dB loss at 10</w:t>
      </w:r>
      <w:r w:rsidRPr="006D6570">
        <w:rPr>
          <w:vertAlign w:val="superscript"/>
          <w:lang w:eastAsia="zh-CN"/>
        </w:rPr>
        <w:t>-1</w:t>
      </w:r>
      <w:r>
        <w:rPr>
          <w:lang w:eastAsia="zh-CN"/>
        </w:rPr>
        <w:t xml:space="preserve"> BLER and about 4 dB loss at 10</w:t>
      </w:r>
      <w:r w:rsidRPr="006D6570">
        <w:rPr>
          <w:vertAlign w:val="superscript"/>
          <w:lang w:eastAsia="zh-CN"/>
        </w:rPr>
        <w:t>-2</w:t>
      </w:r>
      <w:r>
        <w:rPr>
          <w:lang w:eastAsia="zh-CN"/>
        </w:rPr>
        <w:t xml:space="preserve"> BLER when compared to the case the RedCap UE uses 20 MHz BW and can receive the whole PBCH.</w:t>
      </w:r>
    </w:p>
    <w:p w14:paraId="67AE7481" w14:textId="6F259950" w:rsidR="00451A5A" w:rsidRDefault="00451A5A" w:rsidP="00397A41">
      <w:pPr>
        <w:jc w:val="both"/>
        <w:rPr>
          <w:lang w:eastAsia="zh-CN"/>
        </w:rPr>
      </w:pPr>
    </w:p>
    <w:p w14:paraId="10777FFC" w14:textId="7ACF4B6F" w:rsidR="00451A5A" w:rsidRPr="001874EB" w:rsidRDefault="00451A5A" w:rsidP="00397A41">
      <w:pPr>
        <w:jc w:val="both"/>
        <w:rPr>
          <w:i/>
          <w:iCs/>
          <w:lang w:eastAsia="zh-CN"/>
        </w:rPr>
      </w:pPr>
      <w:r w:rsidRPr="001874EB">
        <w:rPr>
          <w:b/>
          <w:bCs/>
          <w:i/>
          <w:iCs/>
          <w:lang w:eastAsia="zh-CN"/>
        </w:rPr>
        <w:t>Observation-1:</w:t>
      </w:r>
      <w:r w:rsidRPr="001874EB">
        <w:rPr>
          <w:i/>
          <w:iCs/>
          <w:lang w:eastAsia="zh-CN"/>
        </w:rPr>
        <w:t xml:space="preserve"> PBCH reception by ignoring the resources outside the </w:t>
      </w:r>
      <w:r w:rsidR="004659D0">
        <w:rPr>
          <w:i/>
          <w:iCs/>
          <w:lang w:eastAsia="zh-CN"/>
        </w:rPr>
        <w:t xml:space="preserve">RedCap </w:t>
      </w:r>
      <w:r w:rsidRPr="001874EB">
        <w:rPr>
          <w:i/>
          <w:iCs/>
          <w:lang w:eastAsia="zh-CN"/>
        </w:rPr>
        <w:t>UE BW show</w:t>
      </w:r>
      <w:r w:rsidR="00751C90">
        <w:rPr>
          <w:i/>
          <w:iCs/>
          <w:lang w:eastAsia="zh-CN"/>
        </w:rPr>
        <w:t>s</w:t>
      </w:r>
      <w:r w:rsidRPr="001874EB">
        <w:rPr>
          <w:i/>
          <w:iCs/>
          <w:lang w:eastAsia="zh-CN"/>
        </w:rPr>
        <w:t xml:space="preserve"> significant performance degradation.</w:t>
      </w:r>
    </w:p>
    <w:p w14:paraId="06ED7057" w14:textId="63018330" w:rsidR="00451A5A" w:rsidRPr="001874EB" w:rsidRDefault="00451A5A" w:rsidP="001874EB">
      <w:pPr>
        <w:jc w:val="both"/>
        <w:rPr>
          <w:i/>
          <w:iCs/>
          <w:lang w:eastAsia="zh-CN"/>
        </w:rPr>
      </w:pPr>
      <w:r w:rsidRPr="001874EB">
        <w:rPr>
          <w:b/>
          <w:bCs/>
          <w:i/>
          <w:iCs/>
          <w:lang w:eastAsia="zh-CN"/>
        </w:rPr>
        <w:t>Proposal-1:</w:t>
      </w:r>
      <w:r w:rsidRPr="001874EB">
        <w:rPr>
          <w:i/>
          <w:iCs/>
          <w:lang w:eastAsia="zh-CN"/>
        </w:rPr>
        <w:t xml:space="preserve"> </w:t>
      </w:r>
      <w:r w:rsidR="00CD45B9">
        <w:rPr>
          <w:i/>
          <w:iCs/>
          <w:lang w:eastAsia="zh-CN"/>
        </w:rPr>
        <w:t>S</w:t>
      </w:r>
      <w:r w:rsidRPr="001874EB">
        <w:rPr>
          <w:i/>
          <w:iCs/>
          <w:lang w:eastAsia="zh-CN"/>
        </w:rPr>
        <w:t xml:space="preserve">tudy </w:t>
      </w:r>
      <w:r w:rsidR="00397A41" w:rsidRPr="001874EB">
        <w:rPr>
          <w:i/>
          <w:iCs/>
          <w:lang w:eastAsia="zh-CN"/>
        </w:rPr>
        <w:t>means to minimize PBCH reception performance impact when PBCH BW is larger than UE supporting BW for Rel-18 RedCap UE.</w:t>
      </w:r>
    </w:p>
    <w:p w14:paraId="14437188" w14:textId="77777777" w:rsidR="008A5941" w:rsidRPr="008A5941" w:rsidRDefault="008A5941" w:rsidP="008A5941"/>
    <w:p w14:paraId="04D532AD" w14:textId="401D2D1C" w:rsidR="00790DCA" w:rsidRDefault="00790DCA" w:rsidP="00790DCA">
      <w:pPr>
        <w:pStyle w:val="Heading3"/>
        <w:ind w:left="720"/>
        <w:rPr>
          <w:sz w:val="24"/>
          <w:szCs w:val="24"/>
        </w:rPr>
      </w:pPr>
      <w:r>
        <w:rPr>
          <w:sz w:val="24"/>
          <w:szCs w:val="24"/>
        </w:rPr>
        <w:t>PDCCH</w:t>
      </w:r>
      <w:r w:rsidRPr="00790DCA">
        <w:rPr>
          <w:sz w:val="24"/>
          <w:szCs w:val="24"/>
        </w:rPr>
        <w:t xml:space="preserve"> performance</w:t>
      </w:r>
    </w:p>
    <w:p w14:paraId="19E9472A" w14:textId="3ACBA41A" w:rsidR="009C69A8" w:rsidRDefault="00790DCA" w:rsidP="001874EB">
      <w:pPr>
        <w:jc w:val="both"/>
        <w:rPr>
          <w:lang w:val="en-GB" w:eastAsia="zh-CN"/>
        </w:rPr>
      </w:pPr>
      <w:r>
        <w:rPr>
          <w:lang w:val="en-GB" w:eastAsia="zh-CN"/>
        </w:rPr>
        <w:t>Next, the performance of PDCCH is studied</w:t>
      </w:r>
      <w:r w:rsidR="004E7020">
        <w:rPr>
          <w:lang w:val="en-GB" w:eastAsia="zh-CN"/>
        </w:rPr>
        <w:t xml:space="preserve"> and t</w:t>
      </w:r>
      <w:r w:rsidR="00F42B8C">
        <w:rPr>
          <w:lang w:val="en-GB" w:eastAsia="zh-CN"/>
        </w:rPr>
        <w:t xml:space="preserve">he BLER with 20 MHz and 5 MHz BW is compared in the following figures. For 15 kHz SCS, </w:t>
      </w:r>
      <w:r w:rsidR="008B3DDB">
        <w:rPr>
          <w:lang w:val="en-GB" w:eastAsia="zh-CN"/>
        </w:rPr>
        <w:t xml:space="preserve">since </w:t>
      </w:r>
      <w:r w:rsidR="00F42B8C">
        <w:rPr>
          <w:lang w:val="en-GB" w:eastAsia="zh-CN"/>
        </w:rPr>
        <w:t xml:space="preserve">AL16 </w:t>
      </w:r>
      <w:r w:rsidR="008B3DDB">
        <w:rPr>
          <w:lang w:val="en-GB" w:eastAsia="zh-CN"/>
        </w:rPr>
        <w:t>needs 17.280 MHz of BW</w:t>
      </w:r>
      <w:r w:rsidR="0007557B">
        <w:rPr>
          <w:lang w:val="en-GB" w:eastAsia="zh-CN"/>
        </w:rPr>
        <w:t xml:space="preserve"> (</w:t>
      </w:r>
      <w:r w:rsidR="009615AB">
        <w:rPr>
          <w:lang w:val="en-GB" w:eastAsia="zh-CN"/>
        </w:rPr>
        <w:t>over 3</w:t>
      </w:r>
      <w:r w:rsidR="0007557B">
        <w:rPr>
          <w:lang w:val="en-GB" w:eastAsia="zh-CN"/>
        </w:rPr>
        <w:t xml:space="preserve"> OFDM symbol</w:t>
      </w:r>
      <w:r w:rsidR="009615AB">
        <w:rPr>
          <w:lang w:val="en-GB" w:eastAsia="zh-CN"/>
        </w:rPr>
        <w:t>s</w:t>
      </w:r>
      <w:r w:rsidR="0007557B">
        <w:rPr>
          <w:lang w:val="en-GB" w:eastAsia="zh-CN"/>
        </w:rPr>
        <w:t>)</w:t>
      </w:r>
      <w:r w:rsidR="008B3DDB">
        <w:rPr>
          <w:lang w:val="en-GB" w:eastAsia="zh-CN"/>
        </w:rPr>
        <w:t xml:space="preserve">, it cannot </w:t>
      </w:r>
      <w:r w:rsidR="00F42B8C">
        <w:rPr>
          <w:lang w:val="en-GB" w:eastAsia="zh-CN"/>
        </w:rPr>
        <w:t>be supported with 5 MHz BW</w:t>
      </w:r>
      <w:r w:rsidR="008B3DDB">
        <w:rPr>
          <w:lang w:val="en-GB" w:eastAsia="zh-CN"/>
        </w:rPr>
        <w:t xml:space="preserve">. </w:t>
      </w:r>
      <w:r w:rsidR="009C69A8">
        <w:rPr>
          <w:lang w:val="en-GB" w:eastAsia="zh-CN"/>
        </w:rPr>
        <w:t xml:space="preserve">Figure 2 illustrates the PDCCH </w:t>
      </w:r>
      <w:r w:rsidR="00F411EA">
        <w:rPr>
          <w:lang w:val="en-GB" w:eastAsia="zh-CN"/>
        </w:rPr>
        <w:t>BLER</w:t>
      </w:r>
      <w:r w:rsidR="009C69A8">
        <w:rPr>
          <w:lang w:val="en-GB" w:eastAsia="zh-CN"/>
        </w:rPr>
        <w:t xml:space="preserve"> </w:t>
      </w:r>
      <w:r w:rsidR="008B3DDB">
        <w:rPr>
          <w:lang w:val="en-GB" w:eastAsia="zh-CN"/>
        </w:rPr>
        <w:t xml:space="preserve">with </w:t>
      </w:r>
      <w:r w:rsidR="009C69A8">
        <w:rPr>
          <w:lang w:val="en-GB" w:eastAsia="zh-CN"/>
        </w:rPr>
        <w:t>15 kHz SCS</w:t>
      </w:r>
      <w:r w:rsidR="008B3DDB">
        <w:rPr>
          <w:lang w:val="en-GB" w:eastAsia="zh-CN"/>
        </w:rPr>
        <w:t xml:space="preserve"> using the largest usable ALs for </w:t>
      </w:r>
      <w:r w:rsidR="009C69A8">
        <w:rPr>
          <w:lang w:val="en-GB" w:eastAsia="zh-CN"/>
        </w:rPr>
        <w:t xml:space="preserve">5MHz and 20 MHZ. We can see </w:t>
      </w:r>
      <w:r w:rsidR="0023472E">
        <w:rPr>
          <w:lang w:val="en-GB" w:eastAsia="zh-CN"/>
        </w:rPr>
        <w:t xml:space="preserve">from the figure </w:t>
      </w:r>
      <w:r w:rsidR="009C69A8">
        <w:rPr>
          <w:lang w:val="en-GB" w:eastAsia="zh-CN"/>
        </w:rPr>
        <w:t xml:space="preserve">that there is a loss of about </w:t>
      </w:r>
      <w:r w:rsidR="00212B8D">
        <w:rPr>
          <w:lang w:val="en-GB" w:eastAsia="zh-CN"/>
        </w:rPr>
        <w:t>2.8</w:t>
      </w:r>
      <w:r w:rsidR="009C69A8">
        <w:rPr>
          <w:lang w:val="en-GB" w:eastAsia="zh-CN"/>
        </w:rPr>
        <w:t xml:space="preserve"> dB</w:t>
      </w:r>
      <w:r w:rsidR="0023472E">
        <w:rPr>
          <w:lang w:val="en-GB" w:eastAsia="zh-CN"/>
        </w:rPr>
        <w:t xml:space="preserve"> </w:t>
      </w:r>
      <w:r w:rsidR="00212B8D">
        <w:rPr>
          <w:lang w:val="en-GB" w:eastAsia="zh-CN"/>
        </w:rPr>
        <w:t xml:space="preserve">for 2 Rx antenna and a loss of about 1.9 dB for 1 Rx antenna </w:t>
      </w:r>
      <w:r w:rsidR="0023472E">
        <w:rPr>
          <w:lang w:val="en-GB" w:eastAsia="zh-CN"/>
        </w:rPr>
        <w:t>between the two at 10</w:t>
      </w:r>
      <w:r w:rsidR="0023472E" w:rsidRPr="0023472E">
        <w:rPr>
          <w:vertAlign w:val="superscript"/>
          <w:lang w:val="en-GB" w:eastAsia="zh-CN"/>
        </w:rPr>
        <w:t>-2</w:t>
      </w:r>
      <w:r w:rsidR="0023472E">
        <w:rPr>
          <w:lang w:val="en-GB" w:eastAsia="zh-CN"/>
        </w:rPr>
        <w:t xml:space="preserve"> BLER.</w:t>
      </w:r>
    </w:p>
    <w:p w14:paraId="0B7F2023" w14:textId="66B540D5" w:rsidR="00F42B8C" w:rsidRDefault="00212B8D" w:rsidP="00F42B8C">
      <w:pPr>
        <w:keepNext/>
        <w:jc w:val="center"/>
      </w:pPr>
      <w:r w:rsidRPr="00212B8D">
        <w:rPr>
          <w:noProof/>
        </w:rPr>
        <w:drawing>
          <wp:inline distT="0" distB="0" distL="0" distR="0" wp14:anchorId="0A62DEB8" wp14:editId="52852BE2">
            <wp:extent cx="5038344" cy="371246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344" cy="3712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D21CB" w14:textId="1D658814" w:rsidR="00DC20A2" w:rsidRDefault="00F42B8C" w:rsidP="00F42B8C">
      <w:pPr>
        <w:pStyle w:val="Caption"/>
        <w:rPr>
          <w:sz w:val="20"/>
          <w:szCs w:val="20"/>
        </w:rPr>
      </w:pPr>
      <w:r w:rsidRPr="00F42B8C">
        <w:rPr>
          <w:sz w:val="20"/>
          <w:szCs w:val="20"/>
        </w:rPr>
        <w:t xml:space="preserve">Figure </w:t>
      </w:r>
      <w:r w:rsidRPr="00F42B8C">
        <w:rPr>
          <w:sz w:val="20"/>
          <w:szCs w:val="20"/>
        </w:rPr>
        <w:fldChar w:fldCharType="begin"/>
      </w:r>
      <w:r w:rsidRPr="00F42B8C">
        <w:rPr>
          <w:sz w:val="20"/>
          <w:szCs w:val="20"/>
        </w:rPr>
        <w:instrText xml:space="preserve"> SEQ Figure \* ARABIC </w:instrText>
      </w:r>
      <w:r w:rsidRPr="00F42B8C">
        <w:rPr>
          <w:sz w:val="20"/>
          <w:szCs w:val="20"/>
        </w:rPr>
        <w:fldChar w:fldCharType="separate"/>
      </w:r>
      <w:r w:rsidR="00E37647">
        <w:rPr>
          <w:noProof/>
          <w:sz w:val="20"/>
          <w:szCs w:val="20"/>
        </w:rPr>
        <w:t>2</w:t>
      </w:r>
      <w:r w:rsidRPr="00F42B8C">
        <w:rPr>
          <w:sz w:val="20"/>
          <w:szCs w:val="20"/>
        </w:rPr>
        <w:fldChar w:fldCharType="end"/>
      </w:r>
      <w:r w:rsidR="008B3DDB">
        <w:rPr>
          <w:sz w:val="20"/>
          <w:szCs w:val="20"/>
        </w:rPr>
        <w:t xml:space="preserve"> PDCCH</w:t>
      </w:r>
      <w:r w:rsidR="00454C88">
        <w:rPr>
          <w:sz w:val="20"/>
          <w:szCs w:val="20"/>
        </w:rPr>
        <w:t xml:space="preserve"> performance with 15 kHz SCS and 5 MHz UE BW compared to 20 MHz UE BW</w:t>
      </w:r>
    </w:p>
    <w:p w14:paraId="6FDE105A" w14:textId="35264C86" w:rsidR="00C42DD5" w:rsidRDefault="00C42DD5" w:rsidP="00C42DD5"/>
    <w:p w14:paraId="129C9D2D" w14:textId="3D3CE488" w:rsidR="009C69A8" w:rsidRDefault="001201F9" w:rsidP="001874EB">
      <w:pPr>
        <w:jc w:val="both"/>
        <w:rPr>
          <w:lang w:val="en-GB" w:eastAsia="zh-CN"/>
        </w:rPr>
      </w:pPr>
      <w:r>
        <w:rPr>
          <w:lang w:val="en-GB" w:eastAsia="zh-CN"/>
        </w:rPr>
        <w:t>When</w:t>
      </w:r>
      <w:r w:rsidR="00C42DD5">
        <w:rPr>
          <w:lang w:val="en-GB" w:eastAsia="zh-CN"/>
        </w:rPr>
        <w:t xml:space="preserve"> 30 kHz SCS</w:t>
      </w:r>
      <w:r>
        <w:rPr>
          <w:lang w:val="en-GB" w:eastAsia="zh-CN"/>
        </w:rPr>
        <w:t xml:space="preserve"> is used</w:t>
      </w:r>
      <w:r w:rsidR="00C42DD5">
        <w:rPr>
          <w:lang w:val="en-GB" w:eastAsia="zh-CN"/>
        </w:rPr>
        <w:t xml:space="preserve">, </w:t>
      </w:r>
      <w:r>
        <w:rPr>
          <w:lang w:val="en-GB" w:eastAsia="zh-CN"/>
        </w:rPr>
        <w:t xml:space="preserve">only AL4 can be supported with 5 MHz BW. So, the performance of this case is compared to the performance of ALs 8 and 16 since both can be supported with 20 MHz BW. The result in </w:t>
      </w:r>
      <w:r>
        <w:rPr>
          <w:lang w:val="en-GB" w:eastAsia="zh-CN"/>
        </w:rPr>
        <w:lastRenderedPageBreak/>
        <w:t xml:space="preserve">presented in Figure 3. </w:t>
      </w:r>
      <w:r w:rsidR="009C69A8">
        <w:rPr>
          <w:lang w:val="en-GB" w:eastAsia="zh-CN"/>
        </w:rPr>
        <w:t xml:space="preserve">We can see </w:t>
      </w:r>
      <w:r w:rsidR="00590ED6">
        <w:rPr>
          <w:lang w:val="en-GB" w:eastAsia="zh-CN"/>
        </w:rPr>
        <w:t>f</w:t>
      </w:r>
      <w:r w:rsidR="00753A16">
        <w:rPr>
          <w:lang w:val="en-GB" w:eastAsia="zh-CN"/>
        </w:rPr>
        <w:t>rom</w:t>
      </w:r>
      <w:r w:rsidR="00590ED6">
        <w:rPr>
          <w:lang w:val="en-GB" w:eastAsia="zh-CN"/>
        </w:rPr>
        <w:t xml:space="preserve"> the figure </w:t>
      </w:r>
      <w:r w:rsidR="009C69A8">
        <w:rPr>
          <w:lang w:val="en-GB" w:eastAsia="zh-CN"/>
        </w:rPr>
        <w:t xml:space="preserve">that </w:t>
      </w:r>
      <w:r w:rsidR="00753A16">
        <w:rPr>
          <w:lang w:val="en-GB" w:eastAsia="zh-CN"/>
        </w:rPr>
        <w:t xml:space="preserve">AL4 suffers a loss of about </w:t>
      </w:r>
      <w:r w:rsidR="009C69A8">
        <w:rPr>
          <w:lang w:val="en-GB" w:eastAsia="zh-CN"/>
        </w:rPr>
        <w:t>4 dB and 7 dB</w:t>
      </w:r>
      <w:r w:rsidR="00590ED6">
        <w:rPr>
          <w:lang w:val="en-GB" w:eastAsia="zh-CN"/>
        </w:rPr>
        <w:t xml:space="preserve"> </w:t>
      </w:r>
      <w:r w:rsidR="00753A16">
        <w:rPr>
          <w:lang w:val="en-GB" w:eastAsia="zh-CN"/>
        </w:rPr>
        <w:t>compared to</w:t>
      </w:r>
      <w:r w:rsidR="00590ED6">
        <w:rPr>
          <w:lang w:val="en-GB" w:eastAsia="zh-CN"/>
        </w:rPr>
        <w:t xml:space="preserve"> ALs 8 and 16, respectively</w:t>
      </w:r>
      <w:r w:rsidR="004E0B29">
        <w:rPr>
          <w:lang w:val="en-GB" w:eastAsia="zh-CN"/>
        </w:rPr>
        <w:t xml:space="preserve"> for both antenna configurations.</w:t>
      </w:r>
    </w:p>
    <w:p w14:paraId="6C98D915" w14:textId="056BDFF0" w:rsidR="001224C9" w:rsidRPr="00790DCA" w:rsidRDefault="001224C9" w:rsidP="001874EB">
      <w:pPr>
        <w:jc w:val="both"/>
        <w:rPr>
          <w:lang w:val="en-GB" w:eastAsia="zh-CN"/>
        </w:rPr>
      </w:pPr>
      <w:r>
        <w:rPr>
          <w:lang w:val="en-GB" w:eastAsia="zh-CN"/>
        </w:rPr>
        <w:t>These results show reduc</w:t>
      </w:r>
      <w:r w:rsidR="003670D3">
        <w:rPr>
          <w:lang w:val="en-GB" w:eastAsia="zh-CN"/>
        </w:rPr>
        <w:t>ing the</w:t>
      </w:r>
      <w:r>
        <w:rPr>
          <w:lang w:val="en-GB" w:eastAsia="zh-CN"/>
        </w:rPr>
        <w:t xml:space="preserve"> </w:t>
      </w:r>
      <w:r w:rsidR="00396307">
        <w:rPr>
          <w:lang w:val="en-GB" w:eastAsia="zh-CN"/>
        </w:rPr>
        <w:t>RedCap UE BW</w:t>
      </w:r>
      <w:r w:rsidR="00115DCA">
        <w:rPr>
          <w:lang w:val="en-GB" w:eastAsia="zh-CN"/>
        </w:rPr>
        <w:t xml:space="preserve"> </w:t>
      </w:r>
      <w:r w:rsidR="003670D3">
        <w:rPr>
          <w:lang w:val="en-GB" w:eastAsia="zh-CN"/>
        </w:rPr>
        <w:t xml:space="preserve">to 5 MHz </w:t>
      </w:r>
      <w:r w:rsidR="00115DCA">
        <w:rPr>
          <w:lang w:val="en-GB" w:eastAsia="zh-CN"/>
        </w:rPr>
        <w:t>has s</w:t>
      </w:r>
      <w:r>
        <w:rPr>
          <w:lang w:val="en-GB" w:eastAsia="zh-CN"/>
        </w:rPr>
        <w:t>ignificant impact on PDCCH performance</w:t>
      </w:r>
      <w:r w:rsidR="003670D3">
        <w:rPr>
          <w:lang w:val="en-GB" w:eastAsia="zh-CN"/>
        </w:rPr>
        <w:t xml:space="preserve">. It is </w:t>
      </w:r>
      <w:r w:rsidR="005D2D6A">
        <w:rPr>
          <w:lang w:val="en-GB" w:eastAsia="zh-CN"/>
        </w:rPr>
        <w:t xml:space="preserve">necessary </w:t>
      </w:r>
      <w:r w:rsidR="003670D3">
        <w:rPr>
          <w:lang w:val="en-GB" w:eastAsia="zh-CN"/>
        </w:rPr>
        <w:t>to investigate potential</w:t>
      </w:r>
      <w:r w:rsidR="00115DCA">
        <w:rPr>
          <w:lang w:val="en-GB" w:eastAsia="zh-CN"/>
        </w:rPr>
        <w:t xml:space="preserve"> t</w:t>
      </w:r>
      <w:r>
        <w:rPr>
          <w:lang w:val="en-GB" w:eastAsia="zh-CN"/>
        </w:rPr>
        <w:t>echniques to improve PDCCH performance</w:t>
      </w:r>
      <w:r w:rsidR="003670D3">
        <w:rPr>
          <w:lang w:val="en-GB" w:eastAsia="zh-CN"/>
        </w:rPr>
        <w:t xml:space="preserve">, such as designing an </w:t>
      </w:r>
      <w:r>
        <w:rPr>
          <w:lang w:val="en-GB" w:eastAsia="zh-CN"/>
        </w:rPr>
        <w:t>enhanc</w:t>
      </w:r>
      <w:r w:rsidR="003670D3">
        <w:rPr>
          <w:lang w:val="en-GB" w:eastAsia="zh-CN"/>
        </w:rPr>
        <w:t>ed RedCap</w:t>
      </w:r>
      <w:r>
        <w:rPr>
          <w:lang w:val="en-GB" w:eastAsia="zh-CN"/>
        </w:rPr>
        <w:t xml:space="preserve"> PDCCH, </w:t>
      </w:r>
      <w:r w:rsidR="003670D3">
        <w:rPr>
          <w:lang w:val="en-GB" w:eastAsia="zh-CN"/>
        </w:rPr>
        <w:t>utilizing</w:t>
      </w:r>
      <w:r>
        <w:rPr>
          <w:lang w:val="en-GB" w:eastAsia="zh-CN"/>
        </w:rPr>
        <w:t xml:space="preserve"> repetitions, </w:t>
      </w:r>
      <w:r w:rsidR="003670D3">
        <w:rPr>
          <w:lang w:val="en-GB" w:eastAsia="zh-CN"/>
        </w:rPr>
        <w:t>etc.</w:t>
      </w:r>
    </w:p>
    <w:p w14:paraId="4190D71A" w14:textId="77777777" w:rsidR="001224C9" w:rsidRDefault="001224C9" w:rsidP="001874EB">
      <w:pPr>
        <w:jc w:val="both"/>
        <w:rPr>
          <w:lang w:val="en-GB" w:eastAsia="zh-CN"/>
        </w:rPr>
      </w:pPr>
    </w:p>
    <w:p w14:paraId="6AF617C3" w14:textId="77777777" w:rsidR="00E37647" w:rsidRDefault="00E37647" w:rsidP="00E37647">
      <w:pPr>
        <w:keepNext/>
        <w:jc w:val="center"/>
      </w:pPr>
      <w:r w:rsidRPr="00E37647">
        <w:rPr>
          <w:noProof/>
          <w:lang w:val="en-GB" w:eastAsia="zh-CN"/>
        </w:rPr>
        <w:drawing>
          <wp:inline distT="0" distB="0" distL="0" distR="0" wp14:anchorId="0EC49555" wp14:editId="063E5C55">
            <wp:extent cx="5038344" cy="371246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344" cy="3712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6947B" w14:textId="56B5A668" w:rsidR="00B137C3" w:rsidRDefault="00E37647" w:rsidP="00E37647">
      <w:pPr>
        <w:pStyle w:val="Caption"/>
        <w:rPr>
          <w:sz w:val="20"/>
          <w:szCs w:val="20"/>
        </w:rPr>
      </w:pPr>
      <w:r w:rsidRPr="00E37647">
        <w:rPr>
          <w:sz w:val="20"/>
          <w:szCs w:val="20"/>
        </w:rPr>
        <w:t xml:space="preserve">Figure </w:t>
      </w:r>
      <w:r w:rsidRPr="00E37647">
        <w:rPr>
          <w:sz w:val="20"/>
          <w:szCs w:val="20"/>
        </w:rPr>
        <w:fldChar w:fldCharType="begin"/>
      </w:r>
      <w:r w:rsidRPr="00E37647">
        <w:rPr>
          <w:sz w:val="20"/>
          <w:szCs w:val="20"/>
        </w:rPr>
        <w:instrText xml:space="preserve"> SEQ Figure \* ARABIC </w:instrText>
      </w:r>
      <w:r w:rsidRPr="00E37647">
        <w:rPr>
          <w:sz w:val="20"/>
          <w:szCs w:val="20"/>
        </w:rPr>
        <w:fldChar w:fldCharType="separate"/>
      </w:r>
      <w:r w:rsidRPr="00E37647">
        <w:rPr>
          <w:noProof/>
          <w:sz w:val="20"/>
          <w:szCs w:val="20"/>
        </w:rPr>
        <w:t>3</w:t>
      </w:r>
      <w:r w:rsidRPr="00E37647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PDCCH performance with 30 kHz SCS and 5 MHz UE BW compared to 20 MHz UE BW</w:t>
      </w:r>
    </w:p>
    <w:p w14:paraId="11BDBAB4" w14:textId="77777777" w:rsidR="00305D98" w:rsidRPr="00305D98" w:rsidRDefault="00305D98" w:rsidP="00305D98"/>
    <w:p w14:paraId="5B6EA48C" w14:textId="0FB0664F" w:rsidR="00397A41" w:rsidRPr="00E660E8" w:rsidRDefault="00397A41" w:rsidP="00397A41">
      <w:pPr>
        <w:jc w:val="both"/>
        <w:rPr>
          <w:i/>
          <w:iCs/>
          <w:lang w:eastAsia="zh-CN"/>
        </w:rPr>
      </w:pPr>
      <w:r w:rsidRPr="00E660E8">
        <w:rPr>
          <w:b/>
          <w:bCs/>
          <w:i/>
          <w:iCs/>
          <w:lang w:eastAsia="zh-CN"/>
        </w:rPr>
        <w:t>Observation-</w:t>
      </w:r>
      <w:r>
        <w:rPr>
          <w:b/>
          <w:bCs/>
          <w:i/>
          <w:iCs/>
          <w:lang w:eastAsia="zh-CN"/>
        </w:rPr>
        <w:t>2</w:t>
      </w:r>
      <w:r w:rsidRPr="00E660E8">
        <w:rPr>
          <w:b/>
          <w:bCs/>
          <w:i/>
          <w:iCs/>
          <w:lang w:eastAsia="zh-CN"/>
        </w:rPr>
        <w:t>:</w:t>
      </w:r>
      <w:r w:rsidRPr="00E660E8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PDCCH coverage is significantly affected for Rel-18 RedCap UE if the PDCCH transmission is limited to 5MHz due to the limitation of ALs</w:t>
      </w:r>
      <w:r w:rsidRPr="00E660E8">
        <w:rPr>
          <w:i/>
          <w:iCs/>
          <w:lang w:eastAsia="zh-CN"/>
        </w:rPr>
        <w:t>.</w:t>
      </w:r>
    </w:p>
    <w:p w14:paraId="5177A5B7" w14:textId="4D3FF87A" w:rsidR="00397A41" w:rsidRPr="00E660E8" w:rsidRDefault="00397A41" w:rsidP="00397A41">
      <w:pPr>
        <w:jc w:val="both"/>
        <w:rPr>
          <w:i/>
          <w:iCs/>
          <w:lang w:eastAsia="zh-CN"/>
        </w:rPr>
      </w:pPr>
      <w:r w:rsidRPr="00E660E8">
        <w:rPr>
          <w:b/>
          <w:bCs/>
          <w:i/>
          <w:iCs/>
          <w:lang w:eastAsia="zh-CN"/>
        </w:rPr>
        <w:t>Proposal-</w:t>
      </w:r>
      <w:r>
        <w:rPr>
          <w:b/>
          <w:bCs/>
          <w:i/>
          <w:iCs/>
          <w:lang w:eastAsia="zh-CN"/>
        </w:rPr>
        <w:t>2</w:t>
      </w:r>
      <w:r w:rsidRPr="00E660E8">
        <w:rPr>
          <w:b/>
          <w:bCs/>
          <w:i/>
          <w:iCs/>
          <w:lang w:eastAsia="zh-CN"/>
        </w:rPr>
        <w:t>:</w:t>
      </w:r>
      <w:r w:rsidRPr="00E660E8">
        <w:rPr>
          <w:i/>
          <w:iCs/>
          <w:lang w:eastAsia="zh-CN"/>
        </w:rPr>
        <w:t xml:space="preserve"> </w:t>
      </w:r>
      <w:r w:rsidR="000A7D46">
        <w:rPr>
          <w:i/>
          <w:iCs/>
          <w:lang w:eastAsia="zh-CN"/>
        </w:rPr>
        <w:t>S</w:t>
      </w:r>
      <w:r w:rsidRPr="00E660E8">
        <w:rPr>
          <w:i/>
          <w:iCs/>
          <w:lang w:eastAsia="zh-CN"/>
        </w:rPr>
        <w:t xml:space="preserve">tudy means to minimize the </w:t>
      </w:r>
      <w:r>
        <w:rPr>
          <w:i/>
          <w:iCs/>
          <w:lang w:eastAsia="zh-CN"/>
        </w:rPr>
        <w:t>PDCCH coverage</w:t>
      </w:r>
      <w:r w:rsidRPr="00E660E8">
        <w:rPr>
          <w:i/>
          <w:iCs/>
          <w:lang w:eastAsia="zh-CN"/>
        </w:rPr>
        <w:t xml:space="preserve"> impact for Rel-18 RedCap UE.</w:t>
      </w:r>
    </w:p>
    <w:p w14:paraId="11FD414C" w14:textId="77777777" w:rsidR="00397A41" w:rsidRDefault="00397A41" w:rsidP="00402AE1">
      <w:pPr>
        <w:jc w:val="center"/>
        <w:rPr>
          <w:lang w:val="en-GB" w:eastAsia="zh-CN"/>
        </w:rPr>
      </w:pPr>
    </w:p>
    <w:p w14:paraId="27F7B4C9" w14:textId="77777777" w:rsidR="00B51B4E" w:rsidRPr="00B51B4E" w:rsidRDefault="00B51B4E" w:rsidP="00B51B4E">
      <w:pPr>
        <w:keepNext/>
        <w:keepLines/>
        <w:numPr>
          <w:ilvl w:val="0"/>
          <w:numId w:val="1"/>
        </w:numPr>
        <w:pBdr>
          <w:top w:val="single" w:sz="12" w:space="5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outlineLvl w:val="0"/>
        <w:rPr>
          <w:rFonts w:ascii="Arial" w:eastAsia="SimSun" w:hAnsi="Arial"/>
          <w:sz w:val="32"/>
          <w:szCs w:val="36"/>
          <w:lang w:eastAsia="zh-CN"/>
        </w:rPr>
      </w:pPr>
      <w:r w:rsidRPr="00B51B4E">
        <w:rPr>
          <w:rFonts w:ascii="Arial" w:eastAsia="SimSun" w:hAnsi="Arial"/>
          <w:sz w:val="32"/>
          <w:szCs w:val="36"/>
          <w:lang w:eastAsia="zh-CN"/>
        </w:rPr>
        <w:t>Summary</w:t>
      </w:r>
    </w:p>
    <w:p w14:paraId="64DF5D4E" w14:textId="1CBE73E7" w:rsidR="00B51B4E" w:rsidRDefault="00B51B4E" w:rsidP="00B51B4E">
      <w:pPr>
        <w:spacing w:after="120"/>
        <w:jc w:val="both"/>
        <w:rPr>
          <w:rFonts w:eastAsia="Arial Unicode MS"/>
        </w:rPr>
      </w:pPr>
      <w:r w:rsidRPr="00B51B4E">
        <w:rPr>
          <w:rFonts w:eastAsia="Arial Unicode MS"/>
        </w:rPr>
        <w:t>In this contribution</w:t>
      </w:r>
      <w:r w:rsidR="0093230A">
        <w:rPr>
          <w:rFonts w:eastAsia="Arial Unicode MS"/>
        </w:rPr>
        <w:t xml:space="preserve">, the impact of reducing RedCap UE BW to 5 MHz from 20 MHz on the performance of PBCH and PDCCH is evaluated with simulations. </w:t>
      </w:r>
      <w:r w:rsidR="00333602">
        <w:rPr>
          <w:rFonts w:eastAsia="Arial Unicode MS"/>
        </w:rPr>
        <w:t>For PBCH, the subcarriers beyond the 5 MHz UE BW</w:t>
      </w:r>
      <w:r w:rsidR="00220CAC">
        <w:rPr>
          <w:rFonts w:eastAsia="Arial Unicode MS"/>
        </w:rPr>
        <w:t xml:space="preserve"> are discarded</w:t>
      </w:r>
      <w:r w:rsidR="00333602">
        <w:rPr>
          <w:rFonts w:eastAsia="Arial Unicode MS"/>
        </w:rPr>
        <w:t>. For PDCCH, higher A</w:t>
      </w:r>
      <w:r w:rsidR="00220CAC">
        <w:rPr>
          <w:rFonts w:eastAsia="Arial Unicode MS"/>
        </w:rPr>
        <w:t>L</w:t>
      </w:r>
      <w:r w:rsidR="00333602">
        <w:rPr>
          <w:rFonts w:eastAsia="Arial Unicode MS"/>
        </w:rPr>
        <w:t xml:space="preserve">s cannot be used with reduced BW, resulting in significant SNR loss, which is expected to impact the coverage of common and UE specific control channels. </w:t>
      </w:r>
      <w:r w:rsidR="00220CAC">
        <w:rPr>
          <w:rFonts w:eastAsia="Arial Unicode MS"/>
        </w:rPr>
        <w:t>I</w:t>
      </w:r>
      <w:r w:rsidR="00333602">
        <w:rPr>
          <w:rFonts w:eastAsia="Arial Unicode MS"/>
        </w:rPr>
        <w:t xml:space="preserve">t is recommended to analyze the impact of reduced BW using common simulation assumptions and develop enhancement schemes </w:t>
      </w:r>
      <w:r w:rsidR="0008707D">
        <w:rPr>
          <w:rFonts w:eastAsia="Arial Unicode MS"/>
        </w:rPr>
        <w:t>when</w:t>
      </w:r>
      <w:r w:rsidR="00333602">
        <w:rPr>
          <w:rFonts w:eastAsia="Arial Unicode MS"/>
        </w:rPr>
        <w:t xml:space="preserve"> needed.</w:t>
      </w:r>
    </w:p>
    <w:p w14:paraId="57647FE7" w14:textId="458B98F5" w:rsidR="00333602" w:rsidRDefault="00333602" w:rsidP="00B51B4E">
      <w:pPr>
        <w:spacing w:after="120"/>
        <w:jc w:val="both"/>
        <w:rPr>
          <w:rFonts w:eastAsia="Arial Unicode MS"/>
        </w:rPr>
      </w:pPr>
    </w:p>
    <w:p w14:paraId="1777D941" w14:textId="1DAB199D" w:rsidR="00333602" w:rsidRPr="00B51B4E" w:rsidRDefault="0008707D" w:rsidP="00B51B4E">
      <w:pPr>
        <w:spacing w:after="120"/>
        <w:jc w:val="both"/>
        <w:rPr>
          <w:b/>
          <w:bCs/>
          <w:lang w:val="en-GB"/>
        </w:rPr>
      </w:pPr>
      <w:r>
        <w:rPr>
          <w:rFonts w:eastAsia="Arial Unicode MS"/>
        </w:rPr>
        <w:lastRenderedPageBreak/>
        <w:t>The following observations and proposals have been provided:</w:t>
      </w:r>
    </w:p>
    <w:p w14:paraId="546DC29E" w14:textId="0373765C" w:rsidR="00F63067" w:rsidRDefault="00F63067" w:rsidP="006442CC">
      <w:pPr>
        <w:rPr>
          <w:lang w:val="en-GB" w:eastAsia="zh-CN"/>
        </w:rPr>
      </w:pPr>
    </w:p>
    <w:p w14:paraId="610D0EF0" w14:textId="13405218" w:rsidR="00DD0378" w:rsidRPr="001874EB" w:rsidRDefault="00DD0378" w:rsidP="00DD0378">
      <w:pPr>
        <w:jc w:val="both"/>
        <w:rPr>
          <w:i/>
          <w:iCs/>
          <w:lang w:eastAsia="zh-CN"/>
        </w:rPr>
      </w:pPr>
      <w:r w:rsidRPr="001874EB">
        <w:rPr>
          <w:b/>
          <w:bCs/>
          <w:i/>
          <w:iCs/>
          <w:lang w:eastAsia="zh-CN"/>
        </w:rPr>
        <w:t>Observation-1:</w:t>
      </w:r>
      <w:r w:rsidRPr="001874EB">
        <w:rPr>
          <w:i/>
          <w:iCs/>
          <w:lang w:eastAsia="zh-CN"/>
        </w:rPr>
        <w:t xml:space="preserve"> </w:t>
      </w:r>
      <w:r w:rsidR="0066008A" w:rsidRPr="001874EB">
        <w:rPr>
          <w:i/>
          <w:iCs/>
          <w:lang w:eastAsia="zh-CN"/>
        </w:rPr>
        <w:t xml:space="preserve">PBCH reception by ignoring the resources outside the </w:t>
      </w:r>
      <w:r w:rsidR="0066008A">
        <w:rPr>
          <w:i/>
          <w:iCs/>
          <w:lang w:eastAsia="zh-CN"/>
        </w:rPr>
        <w:t xml:space="preserve">RedCap </w:t>
      </w:r>
      <w:r w:rsidR="0066008A" w:rsidRPr="001874EB">
        <w:rPr>
          <w:i/>
          <w:iCs/>
          <w:lang w:eastAsia="zh-CN"/>
        </w:rPr>
        <w:t>UE BW show</w:t>
      </w:r>
      <w:r w:rsidR="0066008A">
        <w:rPr>
          <w:i/>
          <w:iCs/>
          <w:lang w:eastAsia="zh-CN"/>
        </w:rPr>
        <w:t>s</w:t>
      </w:r>
      <w:r w:rsidR="0066008A" w:rsidRPr="001874EB">
        <w:rPr>
          <w:i/>
          <w:iCs/>
          <w:lang w:eastAsia="zh-CN"/>
        </w:rPr>
        <w:t xml:space="preserve"> significant performance degradation</w:t>
      </w:r>
      <w:r w:rsidR="0066008A">
        <w:rPr>
          <w:i/>
          <w:iCs/>
          <w:lang w:eastAsia="zh-CN"/>
        </w:rPr>
        <w:t>.</w:t>
      </w:r>
    </w:p>
    <w:p w14:paraId="4D030526" w14:textId="3B042CCF" w:rsidR="00DD0378" w:rsidRPr="001874EB" w:rsidRDefault="00DD0378" w:rsidP="00DD0378">
      <w:pPr>
        <w:jc w:val="both"/>
        <w:rPr>
          <w:i/>
          <w:iCs/>
          <w:lang w:eastAsia="zh-CN"/>
        </w:rPr>
      </w:pPr>
      <w:r w:rsidRPr="001874EB">
        <w:rPr>
          <w:b/>
          <w:bCs/>
          <w:i/>
          <w:iCs/>
          <w:lang w:eastAsia="zh-CN"/>
        </w:rPr>
        <w:t>Proposal-1:</w:t>
      </w:r>
      <w:r w:rsidRPr="001874EB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S</w:t>
      </w:r>
      <w:r w:rsidRPr="001874EB">
        <w:rPr>
          <w:i/>
          <w:iCs/>
          <w:lang w:eastAsia="zh-CN"/>
        </w:rPr>
        <w:t>tudy means to minimize PBCH reception performance impact when PBCH BW is larger than UE supporting BW for Rel-18 RedCap UE.</w:t>
      </w:r>
    </w:p>
    <w:p w14:paraId="08542841" w14:textId="77777777" w:rsidR="00DD0378" w:rsidRPr="00E660E8" w:rsidRDefault="00DD0378" w:rsidP="00DD0378">
      <w:pPr>
        <w:jc w:val="both"/>
        <w:rPr>
          <w:i/>
          <w:iCs/>
          <w:lang w:eastAsia="zh-CN"/>
        </w:rPr>
      </w:pPr>
      <w:r w:rsidRPr="00E660E8">
        <w:rPr>
          <w:b/>
          <w:bCs/>
          <w:i/>
          <w:iCs/>
          <w:lang w:eastAsia="zh-CN"/>
        </w:rPr>
        <w:t>Observation-</w:t>
      </w:r>
      <w:r>
        <w:rPr>
          <w:b/>
          <w:bCs/>
          <w:i/>
          <w:iCs/>
          <w:lang w:eastAsia="zh-CN"/>
        </w:rPr>
        <w:t>2</w:t>
      </w:r>
      <w:r w:rsidRPr="00E660E8">
        <w:rPr>
          <w:b/>
          <w:bCs/>
          <w:i/>
          <w:iCs/>
          <w:lang w:eastAsia="zh-CN"/>
        </w:rPr>
        <w:t>:</w:t>
      </w:r>
      <w:r w:rsidRPr="00E660E8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PDCCH coverage is significantly affected for Rel-18 RedCap UE if the PDCCH transmission is limited to 5MHz due to the limitation of ALs</w:t>
      </w:r>
      <w:r w:rsidRPr="00E660E8">
        <w:rPr>
          <w:i/>
          <w:iCs/>
          <w:lang w:eastAsia="zh-CN"/>
        </w:rPr>
        <w:t>.</w:t>
      </w:r>
    </w:p>
    <w:p w14:paraId="7F906203" w14:textId="490C0AE0" w:rsidR="00DD0378" w:rsidRPr="00DD0378" w:rsidRDefault="00DD0378" w:rsidP="00DD0378">
      <w:pPr>
        <w:rPr>
          <w:lang w:eastAsia="zh-CN"/>
        </w:rPr>
      </w:pPr>
      <w:r w:rsidRPr="00E660E8">
        <w:rPr>
          <w:b/>
          <w:bCs/>
          <w:i/>
          <w:iCs/>
          <w:lang w:eastAsia="zh-CN"/>
        </w:rPr>
        <w:t>Proposal-</w:t>
      </w:r>
      <w:r>
        <w:rPr>
          <w:b/>
          <w:bCs/>
          <w:i/>
          <w:iCs/>
          <w:lang w:eastAsia="zh-CN"/>
        </w:rPr>
        <w:t>2</w:t>
      </w:r>
      <w:r w:rsidRPr="00E660E8">
        <w:rPr>
          <w:b/>
          <w:bCs/>
          <w:i/>
          <w:iCs/>
          <w:lang w:eastAsia="zh-CN"/>
        </w:rPr>
        <w:t>:</w:t>
      </w:r>
      <w:r w:rsidRPr="00E660E8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S</w:t>
      </w:r>
      <w:r w:rsidRPr="00E660E8">
        <w:rPr>
          <w:i/>
          <w:iCs/>
          <w:lang w:eastAsia="zh-CN"/>
        </w:rPr>
        <w:t xml:space="preserve">tudy means to minimize the </w:t>
      </w:r>
      <w:r>
        <w:rPr>
          <w:i/>
          <w:iCs/>
          <w:lang w:eastAsia="zh-CN"/>
        </w:rPr>
        <w:t>PDCCH coverage</w:t>
      </w:r>
      <w:r w:rsidRPr="00E660E8">
        <w:rPr>
          <w:i/>
          <w:iCs/>
          <w:lang w:eastAsia="zh-CN"/>
        </w:rPr>
        <w:t xml:space="preserve"> impact for Rel-18 RedCap UE</w:t>
      </w:r>
      <w:r>
        <w:rPr>
          <w:i/>
          <w:iCs/>
          <w:lang w:eastAsia="zh-CN"/>
        </w:rPr>
        <w:t>.</w:t>
      </w:r>
    </w:p>
    <w:p w14:paraId="72B57F60" w14:textId="77777777" w:rsidR="00F63067" w:rsidRDefault="00F63067" w:rsidP="006442CC">
      <w:pPr>
        <w:rPr>
          <w:lang w:val="en-GB" w:eastAsia="zh-CN"/>
        </w:rPr>
      </w:pPr>
    </w:p>
    <w:p w14:paraId="53DC85C7" w14:textId="77777777" w:rsidR="000A5764" w:rsidRPr="00B51B4E" w:rsidRDefault="000A5764" w:rsidP="00B51B4E">
      <w:pPr>
        <w:keepNext/>
        <w:keepLines/>
        <w:numPr>
          <w:ilvl w:val="0"/>
          <w:numId w:val="1"/>
        </w:numPr>
        <w:pBdr>
          <w:top w:val="single" w:sz="12" w:space="5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outlineLvl w:val="0"/>
        <w:rPr>
          <w:rFonts w:ascii="Arial" w:eastAsia="SimSun" w:hAnsi="Arial"/>
          <w:sz w:val="32"/>
          <w:szCs w:val="36"/>
          <w:lang w:eastAsia="zh-CN"/>
        </w:rPr>
      </w:pPr>
      <w:r w:rsidRPr="00B51B4E">
        <w:rPr>
          <w:rFonts w:ascii="Arial" w:eastAsia="SimSun" w:hAnsi="Arial"/>
          <w:sz w:val="32"/>
          <w:szCs w:val="36"/>
          <w:lang w:eastAsia="zh-CN"/>
        </w:rPr>
        <w:t>References</w:t>
      </w:r>
    </w:p>
    <w:p w14:paraId="254CEB09" w14:textId="3B7D6A08" w:rsidR="002E36F7" w:rsidRDefault="002E36F7" w:rsidP="00CA1C3E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ind w:left="567" w:hanging="567"/>
        <w:jc w:val="both"/>
        <w:textAlignment w:val="baseline"/>
        <w:rPr>
          <w:sz w:val="20"/>
        </w:rPr>
      </w:pPr>
    </w:p>
    <w:p w14:paraId="67250E4C" w14:textId="21FEEA7E" w:rsidR="00CA1C3E" w:rsidRPr="00C5264A" w:rsidRDefault="00DF22BF" w:rsidP="00CA1C3E">
      <w:pPr>
        <w:pStyle w:val="Reference"/>
        <w:overflowPunct w:val="0"/>
        <w:autoSpaceDE w:val="0"/>
        <w:autoSpaceDN w:val="0"/>
        <w:adjustRightInd w:val="0"/>
        <w:spacing w:after="60"/>
        <w:jc w:val="both"/>
        <w:textAlignment w:val="baseline"/>
      </w:pPr>
      <w:bookmarkStart w:id="1" w:name="_Ref47299212"/>
      <w:r w:rsidRPr="00C5264A">
        <w:t>RP-213661</w:t>
      </w:r>
      <w:r w:rsidR="00CA1C3E" w:rsidRPr="00C5264A">
        <w:t>, “</w:t>
      </w:r>
      <w:r w:rsidR="009B3F87" w:rsidRPr="00C5264A">
        <w:t>New SID on Study on further NR RedCap UE complexity reduction</w:t>
      </w:r>
      <w:r w:rsidR="00CA1C3E" w:rsidRPr="00C5264A">
        <w:t xml:space="preserve">”, </w:t>
      </w:r>
      <w:bookmarkEnd w:id="1"/>
      <w:r w:rsidRPr="00C5264A">
        <w:t>Ericsson</w:t>
      </w:r>
      <w:r w:rsidR="00CA1C3E" w:rsidRPr="00C5264A">
        <w:t>.</w:t>
      </w:r>
    </w:p>
    <w:p w14:paraId="55598A8C" w14:textId="043475B5" w:rsidR="00CA1C3E" w:rsidRDefault="00CA1C3E" w:rsidP="00B56262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sz w:val="20"/>
        </w:rPr>
      </w:pPr>
    </w:p>
    <w:p w14:paraId="6B944790" w14:textId="5523E65B" w:rsidR="000D3ADE" w:rsidRDefault="000D3ADE" w:rsidP="00B56262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sz w:val="20"/>
        </w:rPr>
      </w:pPr>
    </w:p>
    <w:p w14:paraId="5D490C66" w14:textId="25229EEE" w:rsidR="000D3ADE" w:rsidRDefault="000D3ADE" w:rsidP="000D3ADE">
      <w:pPr>
        <w:keepNext/>
        <w:keepLines/>
        <w:numPr>
          <w:ilvl w:val="0"/>
          <w:numId w:val="1"/>
        </w:numPr>
        <w:pBdr>
          <w:top w:val="single" w:sz="12" w:space="5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outlineLvl w:val="0"/>
        <w:rPr>
          <w:rFonts w:ascii="Arial" w:eastAsia="SimSun" w:hAnsi="Arial"/>
          <w:sz w:val="32"/>
          <w:szCs w:val="36"/>
          <w:lang w:eastAsia="zh-CN"/>
        </w:rPr>
      </w:pPr>
      <w:r w:rsidRPr="000D3ADE">
        <w:rPr>
          <w:rFonts w:ascii="Arial" w:eastAsia="SimSun" w:hAnsi="Arial"/>
          <w:sz w:val="32"/>
          <w:szCs w:val="36"/>
          <w:lang w:eastAsia="zh-CN"/>
        </w:rPr>
        <w:t>Appendix</w:t>
      </w:r>
    </w:p>
    <w:p w14:paraId="3C37DA44" w14:textId="7C03D44B" w:rsidR="002B397E" w:rsidRDefault="002B397E" w:rsidP="002847C3"/>
    <w:p w14:paraId="0F23C4BD" w14:textId="77777777" w:rsidR="002847C3" w:rsidRPr="00FC5231" w:rsidRDefault="002847C3" w:rsidP="002847C3">
      <w:pPr>
        <w:keepNext/>
        <w:spacing w:after="240"/>
        <w:jc w:val="center"/>
        <w:rPr>
          <w:b/>
          <w:bCs/>
          <w:sz w:val="20"/>
          <w:szCs w:val="20"/>
        </w:rPr>
      </w:pPr>
      <w:r w:rsidRPr="00FC5231">
        <w:rPr>
          <w:b/>
          <w:bCs/>
          <w:sz w:val="20"/>
          <w:szCs w:val="20"/>
        </w:rPr>
        <w:t xml:space="preserve">Table </w:t>
      </w:r>
      <w:r>
        <w:rPr>
          <w:b/>
          <w:bCs/>
          <w:sz w:val="20"/>
          <w:szCs w:val="20"/>
        </w:rPr>
        <w:t>1</w:t>
      </w:r>
      <w:r w:rsidRPr="00FC5231">
        <w:rPr>
          <w:b/>
          <w:bCs/>
          <w:sz w:val="20"/>
          <w:szCs w:val="20"/>
        </w:rPr>
        <w:t xml:space="preserve"> Simulation assumptions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35"/>
        <w:gridCol w:w="3960"/>
      </w:tblGrid>
      <w:tr w:rsidR="002847C3" w:rsidRPr="00FC5231" w14:paraId="37001F62" w14:textId="77777777" w:rsidTr="00DE67BC">
        <w:trPr>
          <w:jc w:val="center"/>
        </w:trPr>
        <w:tc>
          <w:tcPr>
            <w:tcW w:w="3235" w:type="dxa"/>
          </w:tcPr>
          <w:p w14:paraId="6A3F52C9" w14:textId="77777777" w:rsidR="002847C3" w:rsidRPr="00FC5231" w:rsidRDefault="002847C3" w:rsidP="00DE67BC">
            <w:pPr>
              <w:rPr>
                <w:lang w:val="en-GB" w:eastAsia="zh-CN"/>
              </w:rPr>
            </w:pPr>
            <w:r w:rsidRPr="00FC5231">
              <w:rPr>
                <w:lang w:val="en-GB" w:eastAsia="zh-CN"/>
              </w:rPr>
              <w:t>Frequency region</w:t>
            </w:r>
          </w:p>
        </w:tc>
        <w:tc>
          <w:tcPr>
            <w:tcW w:w="3960" w:type="dxa"/>
          </w:tcPr>
          <w:p w14:paraId="1A57D7D7" w14:textId="4A359603" w:rsidR="002847C3" w:rsidRPr="00FC5231" w:rsidRDefault="002847C3" w:rsidP="00DE67BC">
            <w:pPr>
              <w:rPr>
                <w:lang w:val="en-GB" w:eastAsia="zh-CN"/>
              </w:rPr>
            </w:pPr>
            <w:r w:rsidRPr="00FC5231">
              <w:rPr>
                <w:lang w:val="en-GB" w:eastAsia="zh-CN"/>
              </w:rPr>
              <w:t>FR</w:t>
            </w:r>
            <w:r>
              <w:rPr>
                <w:lang w:val="en-GB" w:eastAsia="zh-CN"/>
              </w:rPr>
              <w:t>1</w:t>
            </w:r>
          </w:p>
        </w:tc>
      </w:tr>
      <w:tr w:rsidR="002847C3" w:rsidRPr="00FC5231" w14:paraId="1ACC77A1" w14:textId="77777777" w:rsidTr="00DE67BC">
        <w:trPr>
          <w:jc w:val="center"/>
        </w:trPr>
        <w:tc>
          <w:tcPr>
            <w:tcW w:w="3235" w:type="dxa"/>
          </w:tcPr>
          <w:p w14:paraId="1AC0C8FF" w14:textId="77777777" w:rsidR="002847C3" w:rsidRPr="00FC5231" w:rsidRDefault="002847C3" w:rsidP="00DE67BC">
            <w:pPr>
              <w:rPr>
                <w:lang w:val="en-GB" w:eastAsia="zh-CN"/>
              </w:rPr>
            </w:pPr>
            <w:r w:rsidRPr="00FC5231">
              <w:rPr>
                <w:lang w:val="en-GB" w:eastAsia="zh-CN"/>
              </w:rPr>
              <w:t>Carrier frequency</w:t>
            </w:r>
          </w:p>
        </w:tc>
        <w:tc>
          <w:tcPr>
            <w:tcW w:w="3960" w:type="dxa"/>
          </w:tcPr>
          <w:p w14:paraId="70EBA2AB" w14:textId="3FC343FD" w:rsidR="002847C3" w:rsidRPr="00232AF4" w:rsidRDefault="00EF3570" w:rsidP="00DE67BC">
            <w:pPr>
              <w:rPr>
                <w:lang w:val="en-GB" w:eastAsia="zh-CN"/>
              </w:rPr>
            </w:pPr>
            <w:r w:rsidRPr="00DD0378">
              <w:rPr>
                <w:lang w:val="en-GB" w:eastAsia="zh-CN"/>
              </w:rPr>
              <w:t>2.6</w:t>
            </w:r>
            <w:r w:rsidR="002847C3" w:rsidRPr="00DD0378">
              <w:rPr>
                <w:lang w:val="en-GB" w:eastAsia="zh-CN"/>
              </w:rPr>
              <w:t xml:space="preserve"> GHz</w:t>
            </w:r>
          </w:p>
        </w:tc>
      </w:tr>
      <w:tr w:rsidR="002847C3" w:rsidRPr="00FC5231" w14:paraId="49B099D0" w14:textId="77777777" w:rsidTr="00DE67BC">
        <w:trPr>
          <w:jc w:val="center"/>
        </w:trPr>
        <w:tc>
          <w:tcPr>
            <w:tcW w:w="3235" w:type="dxa"/>
          </w:tcPr>
          <w:p w14:paraId="3116188E" w14:textId="77777777" w:rsidR="002847C3" w:rsidRPr="00FC5231" w:rsidRDefault="002847C3" w:rsidP="00DE67BC">
            <w:pPr>
              <w:rPr>
                <w:lang w:val="en-GB" w:eastAsia="zh-CN"/>
              </w:rPr>
            </w:pPr>
            <w:r w:rsidRPr="00FC5231">
              <w:rPr>
                <w:lang w:val="en-GB" w:eastAsia="zh-CN"/>
              </w:rPr>
              <w:t>Subcarrier spacing</w:t>
            </w:r>
          </w:p>
        </w:tc>
        <w:tc>
          <w:tcPr>
            <w:tcW w:w="3960" w:type="dxa"/>
          </w:tcPr>
          <w:p w14:paraId="37B8DAD9" w14:textId="2A0FE860" w:rsidR="002847C3" w:rsidRPr="00232AF4" w:rsidRDefault="002847C3" w:rsidP="00DE67B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15</w:t>
            </w:r>
            <w:r w:rsidRPr="00232AF4">
              <w:rPr>
                <w:lang w:val="en-GB" w:eastAsia="zh-CN"/>
              </w:rPr>
              <w:t xml:space="preserve"> kHz</w:t>
            </w:r>
            <w:r>
              <w:rPr>
                <w:lang w:val="en-GB" w:eastAsia="zh-CN"/>
              </w:rPr>
              <w:t>, 30 kHz</w:t>
            </w:r>
          </w:p>
        </w:tc>
      </w:tr>
      <w:tr w:rsidR="002847C3" w:rsidRPr="00FC5231" w14:paraId="17C8A7B3" w14:textId="77777777" w:rsidTr="00DE67BC">
        <w:trPr>
          <w:jc w:val="center"/>
        </w:trPr>
        <w:tc>
          <w:tcPr>
            <w:tcW w:w="3235" w:type="dxa"/>
          </w:tcPr>
          <w:p w14:paraId="17099862" w14:textId="77777777" w:rsidR="002847C3" w:rsidRPr="00FC5231" w:rsidRDefault="002847C3" w:rsidP="00DE67BC">
            <w:pPr>
              <w:rPr>
                <w:lang w:val="en-GB" w:eastAsia="zh-CN"/>
              </w:rPr>
            </w:pPr>
            <w:r w:rsidRPr="00FC5231">
              <w:rPr>
                <w:lang w:val="en-GB" w:eastAsia="zh-CN"/>
              </w:rPr>
              <w:t>Bandwidth</w:t>
            </w:r>
          </w:p>
        </w:tc>
        <w:tc>
          <w:tcPr>
            <w:tcW w:w="3960" w:type="dxa"/>
          </w:tcPr>
          <w:p w14:paraId="66279694" w14:textId="4026D01A" w:rsidR="002847C3" w:rsidRPr="00232AF4" w:rsidRDefault="002847C3" w:rsidP="00DE67B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5</w:t>
            </w:r>
            <w:r w:rsidRPr="00232AF4">
              <w:rPr>
                <w:lang w:val="en-GB" w:eastAsia="zh-CN"/>
              </w:rPr>
              <w:t xml:space="preserve"> MHz</w:t>
            </w:r>
            <w:r>
              <w:rPr>
                <w:lang w:val="en-GB" w:eastAsia="zh-CN"/>
              </w:rPr>
              <w:t>, 20 MHz</w:t>
            </w:r>
          </w:p>
        </w:tc>
      </w:tr>
      <w:tr w:rsidR="002847C3" w:rsidRPr="00FC5231" w14:paraId="34DC7BE3" w14:textId="77777777" w:rsidTr="00DE67BC">
        <w:trPr>
          <w:jc w:val="center"/>
        </w:trPr>
        <w:tc>
          <w:tcPr>
            <w:tcW w:w="3235" w:type="dxa"/>
          </w:tcPr>
          <w:p w14:paraId="07D64224" w14:textId="77777777" w:rsidR="002847C3" w:rsidRPr="00FC5231" w:rsidRDefault="002847C3" w:rsidP="00DE67BC">
            <w:pPr>
              <w:rPr>
                <w:lang w:val="en-GB" w:eastAsia="zh-CN"/>
              </w:rPr>
            </w:pPr>
            <w:r w:rsidRPr="00FC5231">
              <w:rPr>
                <w:lang w:val="en-GB" w:eastAsia="zh-CN"/>
              </w:rPr>
              <w:t>Antenna configuration</w:t>
            </w:r>
          </w:p>
        </w:tc>
        <w:tc>
          <w:tcPr>
            <w:tcW w:w="3960" w:type="dxa"/>
          </w:tcPr>
          <w:p w14:paraId="41B416D3" w14:textId="0F782FB5" w:rsidR="002847C3" w:rsidRPr="00232AF4" w:rsidRDefault="002847C3" w:rsidP="00DE67BC">
            <w:pPr>
              <w:rPr>
                <w:lang w:val="en-GB" w:eastAsia="zh-CN"/>
              </w:rPr>
            </w:pPr>
            <w:r w:rsidRPr="00232AF4">
              <w:rPr>
                <w:lang w:val="en-GB" w:eastAsia="zh-CN"/>
              </w:rPr>
              <w:t>4 at the Tx; and 1,2</w:t>
            </w:r>
            <w:r>
              <w:rPr>
                <w:lang w:val="en-GB" w:eastAsia="zh-CN"/>
              </w:rPr>
              <w:t xml:space="preserve"> </w:t>
            </w:r>
            <w:r w:rsidRPr="00232AF4">
              <w:rPr>
                <w:lang w:val="en-GB" w:eastAsia="zh-CN"/>
              </w:rPr>
              <w:t>at the Rx</w:t>
            </w:r>
          </w:p>
        </w:tc>
      </w:tr>
      <w:tr w:rsidR="002847C3" w:rsidRPr="00FC5231" w14:paraId="1A5E8AAA" w14:textId="77777777" w:rsidTr="00DE67BC">
        <w:trPr>
          <w:jc w:val="center"/>
        </w:trPr>
        <w:tc>
          <w:tcPr>
            <w:tcW w:w="3235" w:type="dxa"/>
          </w:tcPr>
          <w:p w14:paraId="09898823" w14:textId="77777777" w:rsidR="002847C3" w:rsidRPr="00FC5231" w:rsidRDefault="002847C3" w:rsidP="00DE67BC">
            <w:pPr>
              <w:rPr>
                <w:lang w:val="en-GB" w:eastAsia="zh-CN"/>
              </w:rPr>
            </w:pPr>
            <w:r w:rsidRPr="00FC5231">
              <w:rPr>
                <w:lang w:val="en-GB" w:eastAsia="zh-CN"/>
              </w:rPr>
              <w:t>Precoding</w:t>
            </w:r>
          </w:p>
        </w:tc>
        <w:tc>
          <w:tcPr>
            <w:tcW w:w="3960" w:type="dxa"/>
          </w:tcPr>
          <w:p w14:paraId="67102469" w14:textId="77777777" w:rsidR="002847C3" w:rsidRDefault="002847C3" w:rsidP="00DE67BC">
            <w:pPr>
              <w:rPr>
                <w:lang w:val="en-GB" w:eastAsia="zh-CN"/>
              </w:rPr>
            </w:pPr>
            <w:r w:rsidRPr="00DD0378">
              <w:rPr>
                <w:lang w:val="en-GB" w:eastAsia="zh-CN"/>
              </w:rPr>
              <w:t>Fixed</w:t>
            </w:r>
            <w:r w:rsidR="00E06C25">
              <w:rPr>
                <w:lang w:val="en-GB" w:eastAsia="zh-CN"/>
              </w:rPr>
              <w:t xml:space="preserve"> for PBCH</w:t>
            </w:r>
          </w:p>
          <w:p w14:paraId="7C3863EE" w14:textId="23607716" w:rsidR="00E06C25" w:rsidRPr="00DD0378" w:rsidRDefault="00E06C25" w:rsidP="00DE67B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Cycling for PDCCH</w:t>
            </w:r>
          </w:p>
        </w:tc>
      </w:tr>
      <w:tr w:rsidR="002847C3" w:rsidRPr="00FC5231" w14:paraId="0AED05AD" w14:textId="77777777" w:rsidTr="00DE67BC">
        <w:trPr>
          <w:jc w:val="center"/>
        </w:trPr>
        <w:tc>
          <w:tcPr>
            <w:tcW w:w="3235" w:type="dxa"/>
          </w:tcPr>
          <w:p w14:paraId="37FA5022" w14:textId="77777777" w:rsidR="002847C3" w:rsidRPr="00FC5231" w:rsidRDefault="002847C3" w:rsidP="00DE67BC">
            <w:pPr>
              <w:rPr>
                <w:lang w:val="en-GB" w:eastAsia="zh-CN"/>
              </w:rPr>
            </w:pPr>
            <w:r w:rsidRPr="00FC5231">
              <w:rPr>
                <w:lang w:val="en-GB" w:eastAsia="zh-CN"/>
              </w:rPr>
              <w:t>Channel estimation</w:t>
            </w:r>
          </w:p>
        </w:tc>
        <w:tc>
          <w:tcPr>
            <w:tcW w:w="3960" w:type="dxa"/>
          </w:tcPr>
          <w:p w14:paraId="18E100EB" w14:textId="7F64C62E" w:rsidR="00CA526F" w:rsidRPr="00DD0378" w:rsidRDefault="007D5EE4" w:rsidP="00DE67BC">
            <w:pPr>
              <w:rPr>
                <w:lang w:val="en-GB" w:eastAsia="zh-CN"/>
              </w:rPr>
            </w:pPr>
            <w:r w:rsidRPr="00DD0378">
              <w:rPr>
                <w:lang w:val="en-GB" w:eastAsia="zh-CN"/>
              </w:rPr>
              <w:t>Realistic</w:t>
            </w:r>
          </w:p>
        </w:tc>
      </w:tr>
      <w:tr w:rsidR="002847C3" w:rsidRPr="00FC5231" w14:paraId="7DDA826D" w14:textId="77777777" w:rsidTr="00DE67BC">
        <w:trPr>
          <w:jc w:val="center"/>
        </w:trPr>
        <w:tc>
          <w:tcPr>
            <w:tcW w:w="3235" w:type="dxa"/>
          </w:tcPr>
          <w:p w14:paraId="41FF6A35" w14:textId="77777777" w:rsidR="002847C3" w:rsidRPr="00FC5231" w:rsidRDefault="002847C3" w:rsidP="00DE67BC">
            <w:pPr>
              <w:rPr>
                <w:lang w:val="en-GB" w:eastAsia="zh-CN"/>
              </w:rPr>
            </w:pPr>
            <w:r w:rsidRPr="00FC5231">
              <w:rPr>
                <w:lang w:val="en-GB" w:eastAsia="zh-CN"/>
              </w:rPr>
              <w:t>Channel model</w:t>
            </w:r>
          </w:p>
        </w:tc>
        <w:tc>
          <w:tcPr>
            <w:tcW w:w="3960" w:type="dxa"/>
          </w:tcPr>
          <w:p w14:paraId="7E9A3B1B" w14:textId="63B910AE" w:rsidR="002847C3" w:rsidRPr="00DD0378" w:rsidRDefault="002847C3" w:rsidP="00DE67BC">
            <w:pPr>
              <w:rPr>
                <w:lang w:val="en-GB" w:eastAsia="zh-CN"/>
              </w:rPr>
            </w:pPr>
            <w:r w:rsidRPr="00DD0378">
              <w:rPr>
                <w:lang w:val="en-GB" w:eastAsia="zh-CN"/>
              </w:rPr>
              <w:t>TDL-</w:t>
            </w:r>
            <w:r w:rsidR="000A1F98" w:rsidRPr="00DD0378">
              <w:rPr>
                <w:lang w:val="en-GB" w:eastAsia="zh-CN"/>
              </w:rPr>
              <w:t>C</w:t>
            </w:r>
          </w:p>
        </w:tc>
      </w:tr>
      <w:tr w:rsidR="002847C3" w:rsidRPr="00FC5231" w14:paraId="2617B263" w14:textId="77777777" w:rsidTr="00DE67BC">
        <w:trPr>
          <w:jc w:val="center"/>
        </w:trPr>
        <w:tc>
          <w:tcPr>
            <w:tcW w:w="3235" w:type="dxa"/>
          </w:tcPr>
          <w:p w14:paraId="42CA871C" w14:textId="77777777" w:rsidR="002847C3" w:rsidRPr="00FC5231" w:rsidRDefault="002847C3" w:rsidP="00DE67BC">
            <w:pPr>
              <w:rPr>
                <w:lang w:val="en-GB" w:eastAsia="zh-CN"/>
              </w:rPr>
            </w:pPr>
            <w:r w:rsidRPr="00FC5231">
              <w:rPr>
                <w:lang w:val="en-GB" w:eastAsia="zh-CN"/>
              </w:rPr>
              <w:t>UE speed</w:t>
            </w:r>
          </w:p>
        </w:tc>
        <w:tc>
          <w:tcPr>
            <w:tcW w:w="3960" w:type="dxa"/>
          </w:tcPr>
          <w:p w14:paraId="6EAE0C38" w14:textId="77777777" w:rsidR="002847C3" w:rsidRPr="00232AF4" w:rsidRDefault="002847C3" w:rsidP="00DE67BC">
            <w:pPr>
              <w:rPr>
                <w:lang w:val="en-GB" w:eastAsia="zh-CN"/>
              </w:rPr>
            </w:pPr>
            <w:r w:rsidRPr="00232AF4">
              <w:rPr>
                <w:lang w:val="en-GB" w:eastAsia="zh-CN"/>
              </w:rPr>
              <w:t>3 km/h</w:t>
            </w:r>
          </w:p>
        </w:tc>
      </w:tr>
    </w:tbl>
    <w:p w14:paraId="61903466" w14:textId="77777777" w:rsidR="002847C3" w:rsidRPr="00FC5231" w:rsidRDefault="002847C3" w:rsidP="002847C3">
      <w:pPr>
        <w:rPr>
          <w:lang w:val="en-GB" w:eastAsia="zh-CN"/>
        </w:rPr>
      </w:pPr>
    </w:p>
    <w:p w14:paraId="39F44173" w14:textId="77777777" w:rsidR="002847C3" w:rsidRPr="002847C3" w:rsidRDefault="002847C3" w:rsidP="002847C3"/>
    <w:sectPr w:rsidR="002847C3" w:rsidRPr="002847C3" w:rsidSect="00C26F6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4F4FB" w14:textId="77777777" w:rsidR="009E3F7E" w:rsidRDefault="009E3F7E">
      <w:r>
        <w:separator/>
      </w:r>
    </w:p>
  </w:endnote>
  <w:endnote w:type="continuationSeparator" w:id="0">
    <w:p w14:paraId="1623794B" w14:textId="77777777" w:rsidR="009E3F7E" w:rsidRDefault="009E3F7E">
      <w:r>
        <w:continuationSeparator/>
      </w:r>
    </w:p>
  </w:endnote>
  <w:endnote w:type="continuationNotice" w:id="1">
    <w:p w14:paraId="58FD43A3" w14:textId="77777777" w:rsidR="009E3F7E" w:rsidRDefault="009E3F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694C9" w14:textId="77777777" w:rsidR="009E3F7E" w:rsidRDefault="009E3F7E">
      <w:r>
        <w:separator/>
      </w:r>
    </w:p>
  </w:footnote>
  <w:footnote w:type="continuationSeparator" w:id="0">
    <w:p w14:paraId="074CC7C7" w14:textId="77777777" w:rsidR="009E3F7E" w:rsidRDefault="009E3F7E">
      <w:r>
        <w:continuationSeparator/>
      </w:r>
    </w:p>
  </w:footnote>
  <w:footnote w:type="continuationNotice" w:id="1">
    <w:p w14:paraId="2AA53D3A" w14:textId="77777777" w:rsidR="009E3F7E" w:rsidRDefault="009E3F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E727C95"/>
    <w:multiLevelType w:val="hybridMultilevel"/>
    <w:tmpl w:val="719CD4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A96BC1"/>
    <w:multiLevelType w:val="hybridMultilevel"/>
    <w:tmpl w:val="BFA6CD18"/>
    <w:lvl w:ilvl="0" w:tplc="D520CD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5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3745386">
    <w:abstractNumId w:val="0"/>
  </w:num>
  <w:num w:numId="2" w16cid:durableId="214975925">
    <w:abstractNumId w:val="9"/>
  </w:num>
  <w:num w:numId="3" w16cid:durableId="1624841838">
    <w:abstractNumId w:val="5"/>
  </w:num>
  <w:num w:numId="4" w16cid:durableId="928078002">
    <w:abstractNumId w:val="6"/>
  </w:num>
  <w:num w:numId="5" w16cid:durableId="709770684">
    <w:abstractNumId w:val="2"/>
  </w:num>
  <w:num w:numId="6" w16cid:durableId="851649226">
    <w:abstractNumId w:val="7"/>
  </w:num>
  <w:num w:numId="7" w16cid:durableId="1683895192">
    <w:abstractNumId w:val="10"/>
  </w:num>
  <w:num w:numId="8" w16cid:durableId="259026836">
    <w:abstractNumId w:val="3"/>
  </w:num>
  <w:num w:numId="9" w16cid:durableId="608589399">
    <w:abstractNumId w:val="16"/>
  </w:num>
  <w:num w:numId="10" w16cid:durableId="610938227">
    <w:abstractNumId w:val="4"/>
    <w:lvlOverride w:ilvl="0">
      <w:startOverride w:val="1"/>
    </w:lvlOverride>
  </w:num>
  <w:num w:numId="11" w16cid:durableId="464666386">
    <w:abstractNumId w:val="8"/>
  </w:num>
  <w:num w:numId="12" w16cid:durableId="1105540147">
    <w:abstractNumId w:val="13"/>
  </w:num>
  <w:num w:numId="13" w16cid:durableId="330380234">
    <w:abstractNumId w:val="14"/>
  </w:num>
  <w:num w:numId="14" w16cid:durableId="1126964837">
    <w:abstractNumId w:val="11"/>
  </w:num>
  <w:num w:numId="15" w16cid:durableId="1665625871">
    <w:abstractNumId w:val="12"/>
  </w:num>
  <w:num w:numId="16" w16cid:durableId="1336613666">
    <w:abstractNumId w:val="15"/>
  </w:num>
  <w:num w:numId="17" w16cid:durableId="230360102">
    <w:abstractNumId w:val="0"/>
  </w:num>
  <w:num w:numId="18" w16cid:durableId="1128160384">
    <w:abstractNumId w:val="0"/>
  </w:num>
  <w:num w:numId="19" w16cid:durableId="1933925392">
    <w:abstractNumId w:val="1"/>
  </w:num>
  <w:num w:numId="20" w16cid:durableId="1310285605">
    <w:abstractNumId w:val="0"/>
  </w:num>
  <w:num w:numId="21" w16cid:durableId="2119176263">
    <w:abstractNumId w:val="0"/>
  </w:num>
  <w:num w:numId="22" w16cid:durableId="1612318603">
    <w:abstractNumId w:val="0"/>
  </w:num>
  <w:num w:numId="23" w16cid:durableId="1497648001">
    <w:abstractNumId w:val="0"/>
  </w:num>
  <w:num w:numId="24" w16cid:durableId="1613125587">
    <w:abstractNumId w:val="0"/>
  </w:num>
  <w:num w:numId="25" w16cid:durableId="13032700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6446"/>
    <w:rsid w:val="00006896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446F"/>
    <w:rsid w:val="00015039"/>
    <w:rsid w:val="000153E9"/>
    <w:rsid w:val="00015D15"/>
    <w:rsid w:val="0001611C"/>
    <w:rsid w:val="000161DC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1F6"/>
    <w:rsid w:val="00022522"/>
    <w:rsid w:val="00022C6C"/>
    <w:rsid w:val="00023233"/>
    <w:rsid w:val="00023D0C"/>
    <w:rsid w:val="00024221"/>
    <w:rsid w:val="000244A8"/>
    <w:rsid w:val="00024F2F"/>
    <w:rsid w:val="00025050"/>
    <w:rsid w:val="0002564D"/>
    <w:rsid w:val="00025A36"/>
    <w:rsid w:val="00025D5F"/>
    <w:rsid w:val="00025ECA"/>
    <w:rsid w:val="00026309"/>
    <w:rsid w:val="0002681B"/>
    <w:rsid w:val="00026CB5"/>
    <w:rsid w:val="00026E30"/>
    <w:rsid w:val="00027C7D"/>
    <w:rsid w:val="00027DEF"/>
    <w:rsid w:val="00030C64"/>
    <w:rsid w:val="00031297"/>
    <w:rsid w:val="00031598"/>
    <w:rsid w:val="0003165C"/>
    <w:rsid w:val="00031C2F"/>
    <w:rsid w:val="00031DCF"/>
    <w:rsid w:val="000325B8"/>
    <w:rsid w:val="00033237"/>
    <w:rsid w:val="00033351"/>
    <w:rsid w:val="0003410A"/>
    <w:rsid w:val="00034B8C"/>
    <w:rsid w:val="00034C15"/>
    <w:rsid w:val="0003504C"/>
    <w:rsid w:val="00035EA8"/>
    <w:rsid w:val="00035EDA"/>
    <w:rsid w:val="00035F74"/>
    <w:rsid w:val="00036BA1"/>
    <w:rsid w:val="000373CE"/>
    <w:rsid w:val="00037714"/>
    <w:rsid w:val="00040236"/>
    <w:rsid w:val="000405A0"/>
    <w:rsid w:val="00040B78"/>
    <w:rsid w:val="0004149C"/>
    <w:rsid w:val="00041A70"/>
    <w:rsid w:val="00041CB2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F3D"/>
    <w:rsid w:val="000474EE"/>
    <w:rsid w:val="00047D6F"/>
    <w:rsid w:val="0005006A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4AE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2AC"/>
    <w:rsid w:val="00066560"/>
    <w:rsid w:val="000674D8"/>
    <w:rsid w:val="00067549"/>
    <w:rsid w:val="00070074"/>
    <w:rsid w:val="00070613"/>
    <w:rsid w:val="00070D25"/>
    <w:rsid w:val="00071225"/>
    <w:rsid w:val="000712DA"/>
    <w:rsid w:val="000715A7"/>
    <w:rsid w:val="00071812"/>
    <w:rsid w:val="00071DCA"/>
    <w:rsid w:val="000725A0"/>
    <w:rsid w:val="00072D87"/>
    <w:rsid w:val="0007415D"/>
    <w:rsid w:val="00074621"/>
    <w:rsid w:val="00074F35"/>
    <w:rsid w:val="00075131"/>
    <w:rsid w:val="0007557B"/>
    <w:rsid w:val="00075BF1"/>
    <w:rsid w:val="0007723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A43"/>
    <w:rsid w:val="0008707D"/>
    <w:rsid w:val="0008785D"/>
    <w:rsid w:val="0009009F"/>
    <w:rsid w:val="00090345"/>
    <w:rsid w:val="00090AF4"/>
    <w:rsid w:val="00090CD9"/>
    <w:rsid w:val="00090D19"/>
    <w:rsid w:val="00090E10"/>
    <w:rsid w:val="00090E53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28F"/>
    <w:rsid w:val="000945DA"/>
    <w:rsid w:val="00094796"/>
    <w:rsid w:val="00094DA8"/>
    <w:rsid w:val="0009510F"/>
    <w:rsid w:val="00095493"/>
    <w:rsid w:val="00095B3E"/>
    <w:rsid w:val="00096A7E"/>
    <w:rsid w:val="00096C23"/>
    <w:rsid w:val="00097145"/>
    <w:rsid w:val="00097774"/>
    <w:rsid w:val="000A0028"/>
    <w:rsid w:val="000A0276"/>
    <w:rsid w:val="000A1B7B"/>
    <w:rsid w:val="000A1F98"/>
    <w:rsid w:val="000A22F2"/>
    <w:rsid w:val="000A2538"/>
    <w:rsid w:val="000A3063"/>
    <w:rsid w:val="000A447B"/>
    <w:rsid w:val="000A56F2"/>
    <w:rsid w:val="000A5764"/>
    <w:rsid w:val="000A594D"/>
    <w:rsid w:val="000A5D0C"/>
    <w:rsid w:val="000A5E63"/>
    <w:rsid w:val="000A6F93"/>
    <w:rsid w:val="000A7D46"/>
    <w:rsid w:val="000A7DC3"/>
    <w:rsid w:val="000B0223"/>
    <w:rsid w:val="000B02A2"/>
    <w:rsid w:val="000B0640"/>
    <w:rsid w:val="000B0A01"/>
    <w:rsid w:val="000B1EDE"/>
    <w:rsid w:val="000B1FDF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7"/>
    <w:rsid w:val="000C14A2"/>
    <w:rsid w:val="000C165A"/>
    <w:rsid w:val="000C189A"/>
    <w:rsid w:val="000C1D6A"/>
    <w:rsid w:val="000C1E19"/>
    <w:rsid w:val="000C200B"/>
    <w:rsid w:val="000C2365"/>
    <w:rsid w:val="000C27E9"/>
    <w:rsid w:val="000C2C1D"/>
    <w:rsid w:val="000C2CD0"/>
    <w:rsid w:val="000C2E19"/>
    <w:rsid w:val="000C3726"/>
    <w:rsid w:val="000C3794"/>
    <w:rsid w:val="000C4C53"/>
    <w:rsid w:val="000C501B"/>
    <w:rsid w:val="000C50FA"/>
    <w:rsid w:val="000C53CC"/>
    <w:rsid w:val="000C64E6"/>
    <w:rsid w:val="000C6901"/>
    <w:rsid w:val="000C6C1D"/>
    <w:rsid w:val="000C6F9D"/>
    <w:rsid w:val="000D013B"/>
    <w:rsid w:val="000D0A64"/>
    <w:rsid w:val="000D0D07"/>
    <w:rsid w:val="000D162D"/>
    <w:rsid w:val="000D2F63"/>
    <w:rsid w:val="000D2FB2"/>
    <w:rsid w:val="000D3ADE"/>
    <w:rsid w:val="000D4439"/>
    <w:rsid w:val="000D4797"/>
    <w:rsid w:val="000D4D63"/>
    <w:rsid w:val="000D51D9"/>
    <w:rsid w:val="000D57A7"/>
    <w:rsid w:val="000D5C17"/>
    <w:rsid w:val="000D5F5D"/>
    <w:rsid w:val="000D7B78"/>
    <w:rsid w:val="000E0527"/>
    <w:rsid w:val="000E0669"/>
    <w:rsid w:val="000E18EA"/>
    <w:rsid w:val="000E1E92"/>
    <w:rsid w:val="000E20F9"/>
    <w:rsid w:val="000E22A6"/>
    <w:rsid w:val="000E23FF"/>
    <w:rsid w:val="000E24D1"/>
    <w:rsid w:val="000E371D"/>
    <w:rsid w:val="000E43AB"/>
    <w:rsid w:val="000E5324"/>
    <w:rsid w:val="000E5BBB"/>
    <w:rsid w:val="000E5EBB"/>
    <w:rsid w:val="000E66EF"/>
    <w:rsid w:val="000E6C65"/>
    <w:rsid w:val="000E6F04"/>
    <w:rsid w:val="000E6F9B"/>
    <w:rsid w:val="000E700D"/>
    <w:rsid w:val="000E7644"/>
    <w:rsid w:val="000E78E3"/>
    <w:rsid w:val="000E7C09"/>
    <w:rsid w:val="000F06D6"/>
    <w:rsid w:val="000F0709"/>
    <w:rsid w:val="000F0EB1"/>
    <w:rsid w:val="000F1106"/>
    <w:rsid w:val="000F1288"/>
    <w:rsid w:val="000F184F"/>
    <w:rsid w:val="000F1854"/>
    <w:rsid w:val="000F1AE1"/>
    <w:rsid w:val="000F3970"/>
    <w:rsid w:val="000F3BE9"/>
    <w:rsid w:val="000F3F6C"/>
    <w:rsid w:val="000F4C4F"/>
    <w:rsid w:val="000F4ED8"/>
    <w:rsid w:val="000F4F9E"/>
    <w:rsid w:val="000F528A"/>
    <w:rsid w:val="000F5397"/>
    <w:rsid w:val="000F54FF"/>
    <w:rsid w:val="000F557E"/>
    <w:rsid w:val="000F589E"/>
    <w:rsid w:val="000F5AB7"/>
    <w:rsid w:val="000F5D31"/>
    <w:rsid w:val="000F68BA"/>
    <w:rsid w:val="000F69F2"/>
    <w:rsid w:val="000F6DF3"/>
    <w:rsid w:val="000F6F49"/>
    <w:rsid w:val="0010021A"/>
    <w:rsid w:val="001005FF"/>
    <w:rsid w:val="00100770"/>
    <w:rsid w:val="0010105B"/>
    <w:rsid w:val="00101244"/>
    <w:rsid w:val="00101BCC"/>
    <w:rsid w:val="0010203E"/>
    <w:rsid w:val="00102513"/>
    <w:rsid w:val="001029A1"/>
    <w:rsid w:val="00102BB7"/>
    <w:rsid w:val="00103174"/>
    <w:rsid w:val="001032EC"/>
    <w:rsid w:val="00103851"/>
    <w:rsid w:val="00103ADA"/>
    <w:rsid w:val="001045CB"/>
    <w:rsid w:val="001048B7"/>
    <w:rsid w:val="00104A7C"/>
    <w:rsid w:val="00104D45"/>
    <w:rsid w:val="001052C1"/>
    <w:rsid w:val="00105E18"/>
    <w:rsid w:val="00106117"/>
    <w:rsid w:val="001062FB"/>
    <w:rsid w:val="001063E6"/>
    <w:rsid w:val="00106B59"/>
    <w:rsid w:val="001070B9"/>
    <w:rsid w:val="00107BFB"/>
    <w:rsid w:val="00110482"/>
    <w:rsid w:val="0011092E"/>
    <w:rsid w:val="00110EBC"/>
    <w:rsid w:val="001112F3"/>
    <w:rsid w:val="00111D66"/>
    <w:rsid w:val="0011224B"/>
    <w:rsid w:val="00112B01"/>
    <w:rsid w:val="00112DEF"/>
    <w:rsid w:val="00113930"/>
    <w:rsid w:val="00113CF4"/>
    <w:rsid w:val="00113DCD"/>
    <w:rsid w:val="00114B59"/>
    <w:rsid w:val="00115027"/>
    <w:rsid w:val="001153EA"/>
    <w:rsid w:val="001155DB"/>
    <w:rsid w:val="00115643"/>
    <w:rsid w:val="00115DCA"/>
    <w:rsid w:val="001163DC"/>
    <w:rsid w:val="00116765"/>
    <w:rsid w:val="00116896"/>
    <w:rsid w:val="00116C54"/>
    <w:rsid w:val="0011730E"/>
    <w:rsid w:val="0011747E"/>
    <w:rsid w:val="00117AE6"/>
    <w:rsid w:val="00117CEA"/>
    <w:rsid w:val="00117D13"/>
    <w:rsid w:val="001201F9"/>
    <w:rsid w:val="00120273"/>
    <w:rsid w:val="001203FC"/>
    <w:rsid w:val="0012189E"/>
    <w:rsid w:val="001218CE"/>
    <w:rsid w:val="001219F5"/>
    <w:rsid w:val="00121A20"/>
    <w:rsid w:val="00121D09"/>
    <w:rsid w:val="001224C9"/>
    <w:rsid w:val="00122B9F"/>
    <w:rsid w:val="00122BB4"/>
    <w:rsid w:val="00123549"/>
    <w:rsid w:val="00123BFE"/>
    <w:rsid w:val="00123CA8"/>
    <w:rsid w:val="00123D2C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3EC"/>
    <w:rsid w:val="00132406"/>
    <w:rsid w:val="00132FD0"/>
    <w:rsid w:val="001330B8"/>
    <w:rsid w:val="0013399F"/>
    <w:rsid w:val="001344C0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A8"/>
    <w:rsid w:val="001360E1"/>
    <w:rsid w:val="00136790"/>
    <w:rsid w:val="001375CD"/>
    <w:rsid w:val="001376DA"/>
    <w:rsid w:val="001376E6"/>
    <w:rsid w:val="00137AB5"/>
    <w:rsid w:val="00137F0B"/>
    <w:rsid w:val="001409CF"/>
    <w:rsid w:val="00140FBB"/>
    <w:rsid w:val="00141601"/>
    <w:rsid w:val="00141990"/>
    <w:rsid w:val="00141A18"/>
    <w:rsid w:val="00141BE7"/>
    <w:rsid w:val="001420DF"/>
    <w:rsid w:val="00142244"/>
    <w:rsid w:val="00142285"/>
    <w:rsid w:val="001425FB"/>
    <w:rsid w:val="00142ADE"/>
    <w:rsid w:val="00143127"/>
    <w:rsid w:val="00143140"/>
    <w:rsid w:val="00143E76"/>
    <w:rsid w:val="00143F13"/>
    <w:rsid w:val="001440F0"/>
    <w:rsid w:val="001445CE"/>
    <w:rsid w:val="00144726"/>
    <w:rsid w:val="001447B7"/>
    <w:rsid w:val="00144C11"/>
    <w:rsid w:val="00145B01"/>
    <w:rsid w:val="00146444"/>
    <w:rsid w:val="001465F4"/>
    <w:rsid w:val="00146890"/>
    <w:rsid w:val="00146904"/>
    <w:rsid w:val="00146964"/>
    <w:rsid w:val="00146989"/>
    <w:rsid w:val="001478C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51B5"/>
    <w:rsid w:val="0015611D"/>
    <w:rsid w:val="001561C1"/>
    <w:rsid w:val="00156DC4"/>
    <w:rsid w:val="00157A90"/>
    <w:rsid w:val="00157B7B"/>
    <w:rsid w:val="00157F10"/>
    <w:rsid w:val="0016036A"/>
    <w:rsid w:val="00160461"/>
    <w:rsid w:val="00160C94"/>
    <w:rsid w:val="00162135"/>
    <w:rsid w:val="001629FC"/>
    <w:rsid w:val="00162BD1"/>
    <w:rsid w:val="00162C52"/>
    <w:rsid w:val="00163554"/>
    <w:rsid w:val="00163FBD"/>
    <w:rsid w:val="001659C1"/>
    <w:rsid w:val="00165C19"/>
    <w:rsid w:val="0016660C"/>
    <w:rsid w:val="001669BD"/>
    <w:rsid w:val="00166AA9"/>
    <w:rsid w:val="0016726A"/>
    <w:rsid w:val="00167359"/>
    <w:rsid w:val="00167A2F"/>
    <w:rsid w:val="00170B00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A68"/>
    <w:rsid w:val="00182E1A"/>
    <w:rsid w:val="001833D1"/>
    <w:rsid w:val="001833FB"/>
    <w:rsid w:val="00183599"/>
    <w:rsid w:val="00183BFD"/>
    <w:rsid w:val="00183C2F"/>
    <w:rsid w:val="00184226"/>
    <w:rsid w:val="001846F2"/>
    <w:rsid w:val="00184BC1"/>
    <w:rsid w:val="00185251"/>
    <w:rsid w:val="001852E4"/>
    <w:rsid w:val="00185468"/>
    <w:rsid w:val="001856D0"/>
    <w:rsid w:val="00185CEA"/>
    <w:rsid w:val="00186539"/>
    <w:rsid w:val="00186721"/>
    <w:rsid w:val="00186F7A"/>
    <w:rsid w:val="00187149"/>
    <w:rsid w:val="001874EB"/>
    <w:rsid w:val="00187633"/>
    <w:rsid w:val="00187845"/>
    <w:rsid w:val="00187FF9"/>
    <w:rsid w:val="00190AC1"/>
    <w:rsid w:val="00191B9C"/>
    <w:rsid w:val="001921DE"/>
    <w:rsid w:val="001924F7"/>
    <w:rsid w:val="001927C8"/>
    <w:rsid w:val="00192B67"/>
    <w:rsid w:val="00192D14"/>
    <w:rsid w:val="0019341A"/>
    <w:rsid w:val="001935F3"/>
    <w:rsid w:val="00193ABA"/>
    <w:rsid w:val="00194249"/>
    <w:rsid w:val="001944CD"/>
    <w:rsid w:val="0019468F"/>
    <w:rsid w:val="00194E68"/>
    <w:rsid w:val="001965C4"/>
    <w:rsid w:val="001969A3"/>
    <w:rsid w:val="001975F2"/>
    <w:rsid w:val="00197DF9"/>
    <w:rsid w:val="001A02A6"/>
    <w:rsid w:val="001A11F0"/>
    <w:rsid w:val="001A1986"/>
    <w:rsid w:val="001A1987"/>
    <w:rsid w:val="001A2564"/>
    <w:rsid w:val="001A2625"/>
    <w:rsid w:val="001A26FB"/>
    <w:rsid w:val="001A2854"/>
    <w:rsid w:val="001A3076"/>
    <w:rsid w:val="001A3787"/>
    <w:rsid w:val="001A38BB"/>
    <w:rsid w:val="001A3CB3"/>
    <w:rsid w:val="001A3CE3"/>
    <w:rsid w:val="001A3FAB"/>
    <w:rsid w:val="001A45D5"/>
    <w:rsid w:val="001A4737"/>
    <w:rsid w:val="001A4812"/>
    <w:rsid w:val="001A4EF4"/>
    <w:rsid w:val="001A5065"/>
    <w:rsid w:val="001A5592"/>
    <w:rsid w:val="001A5951"/>
    <w:rsid w:val="001A5E45"/>
    <w:rsid w:val="001A6173"/>
    <w:rsid w:val="001A619F"/>
    <w:rsid w:val="001A6ABE"/>
    <w:rsid w:val="001A6C46"/>
    <w:rsid w:val="001A73FD"/>
    <w:rsid w:val="001A771A"/>
    <w:rsid w:val="001B009F"/>
    <w:rsid w:val="001B0578"/>
    <w:rsid w:val="001B0D97"/>
    <w:rsid w:val="001B0E13"/>
    <w:rsid w:val="001B13B8"/>
    <w:rsid w:val="001B14BE"/>
    <w:rsid w:val="001B1523"/>
    <w:rsid w:val="001B1D92"/>
    <w:rsid w:val="001B21A6"/>
    <w:rsid w:val="001B3010"/>
    <w:rsid w:val="001B34D1"/>
    <w:rsid w:val="001B36D6"/>
    <w:rsid w:val="001B3C08"/>
    <w:rsid w:val="001B56D1"/>
    <w:rsid w:val="001B5A5D"/>
    <w:rsid w:val="001B5EC7"/>
    <w:rsid w:val="001B6365"/>
    <w:rsid w:val="001B63DD"/>
    <w:rsid w:val="001B653E"/>
    <w:rsid w:val="001B66D0"/>
    <w:rsid w:val="001B69DB"/>
    <w:rsid w:val="001B6C5F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1F8B"/>
    <w:rsid w:val="001C22F0"/>
    <w:rsid w:val="001C27E1"/>
    <w:rsid w:val="001C31D4"/>
    <w:rsid w:val="001C396E"/>
    <w:rsid w:val="001C3D2A"/>
    <w:rsid w:val="001C3D34"/>
    <w:rsid w:val="001C4C20"/>
    <w:rsid w:val="001C508D"/>
    <w:rsid w:val="001C5B0C"/>
    <w:rsid w:val="001C5CDC"/>
    <w:rsid w:val="001C6312"/>
    <w:rsid w:val="001C664F"/>
    <w:rsid w:val="001C7611"/>
    <w:rsid w:val="001D0064"/>
    <w:rsid w:val="001D04DE"/>
    <w:rsid w:val="001D0744"/>
    <w:rsid w:val="001D11ED"/>
    <w:rsid w:val="001D1452"/>
    <w:rsid w:val="001D1B44"/>
    <w:rsid w:val="001D2B1F"/>
    <w:rsid w:val="001D2C6B"/>
    <w:rsid w:val="001D2DB5"/>
    <w:rsid w:val="001D353C"/>
    <w:rsid w:val="001D35B4"/>
    <w:rsid w:val="001D36A9"/>
    <w:rsid w:val="001D377E"/>
    <w:rsid w:val="001D37DE"/>
    <w:rsid w:val="001D3974"/>
    <w:rsid w:val="001D4CB3"/>
    <w:rsid w:val="001D4EE6"/>
    <w:rsid w:val="001D4F20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8D"/>
    <w:rsid w:val="001E217E"/>
    <w:rsid w:val="001E23E4"/>
    <w:rsid w:val="001E249E"/>
    <w:rsid w:val="001E2AD7"/>
    <w:rsid w:val="001E3A33"/>
    <w:rsid w:val="001E3F06"/>
    <w:rsid w:val="001E58E2"/>
    <w:rsid w:val="001E5939"/>
    <w:rsid w:val="001E5F35"/>
    <w:rsid w:val="001E69BC"/>
    <w:rsid w:val="001E7AED"/>
    <w:rsid w:val="001F0816"/>
    <w:rsid w:val="001F0A04"/>
    <w:rsid w:val="001F0B56"/>
    <w:rsid w:val="001F0CCF"/>
    <w:rsid w:val="001F12F4"/>
    <w:rsid w:val="001F164F"/>
    <w:rsid w:val="001F2F31"/>
    <w:rsid w:val="001F31EB"/>
    <w:rsid w:val="001F3266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77E"/>
    <w:rsid w:val="002028F1"/>
    <w:rsid w:val="0020327F"/>
    <w:rsid w:val="00203A34"/>
    <w:rsid w:val="00203D67"/>
    <w:rsid w:val="00203EA2"/>
    <w:rsid w:val="00203F96"/>
    <w:rsid w:val="002041BF"/>
    <w:rsid w:val="00204831"/>
    <w:rsid w:val="00204E32"/>
    <w:rsid w:val="002050C4"/>
    <w:rsid w:val="00205CEA"/>
    <w:rsid w:val="002063BF"/>
    <w:rsid w:val="0020640E"/>
    <w:rsid w:val="002069B2"/>
    <w:rsid w:val="00207DBD"/>
    <w:rsid w:val="00207FA3"/>
    <w:rsid w:val="00210051"/>
    <w:rsid w:val="00210241"/>
    <w:rsid w:val="002105C0"/>
    <w:rsid w:val="002111FD"/>
    <w:rsid w:val="00211E61"/>
    <w:rsid w:val="00212596"/>
    <w:rsid w:val="00212B8D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416"/>
    <w:rsid w:val="002179C2"/>
    <w:rsid w:val="002200AD"/>
    <w:rsid w:val="00220495"/>
    <w:rsid w:val="00220600"/>
    <w:rsid w:val="00220819"/>
    <w:rsid w:val="00220BB1"/>
    <w:rsid w:val="00220CAC"/>
    <w:rsid w:val="00220EAB"/>
    <w:rsid w:val="00221074"/>
    <w:rsid w:val="00221404"/>
    <w:rsid w:val="00221AA4"/>
    <w:rsid w:val="00221B92"/>
    <w:rsid w:val="002221C0"/>
    <w:rsid w:val="002224DB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2D3"/>
    <w:rsid w:val="00231470"/>
    <w:rsid w:val="0023156D"/>
    <w:rsid w:val="002319E4"/>
    <w:rsid w:val="002320DA"/>
    <w:rsid w:val="00232491"/>
    <w:rsid w:val="00232AA0"/>
    <w:rsid w:val="00233519"/>
    <w:rsid w:val="00233E89"/>
    <w:rsid w:val="002346E3"/>
    <w:rsid w:val="0023472E"/>
    <w:rsid w:val="002349E8"/>
    <w:rsid w:val="00235632"/>
    <w:rsid w:val="00235872"/>
    <w:rsid w:val="00235BF5"/>
    <w:rsid w:val="00235CAB"/>
    <w:rsid w:val="00235DAD"/>
    <w:rsid w:val="00235E12"/>
    <w:rsid w:val="00236024"/>
    <w:rsid w:val="00236099"/>
    <w:rsid w:val="00236493"/>
    <w:rsid w:val="0023684E"/>
    <w:rsid w:val="00236ED3"/>
    <w:rsid w:val="00237918"/>
    <w:rsid w:val="00240798"/>
    <w:rsid w:val="0024083C"/>
    <w:rsid w:val="0024093C"/>
    <w:rsid w:val="002412B4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8D8"/>
    <w:rsid w:val="0024566A"/>
    <w:rsid w:val="00245766"/>
    <w:rsid w:val="002458EB"/>
    <w:rsid w:val="002462D0"/>
    <w:rsid w:val="00246594"/>
    <w:rsid w:val="002468B7"/>
    <w:rsid w:val="0024729C"/>
    <w:rsid w:val="00247BC4"/>
    <w:rsid w:val="002502F9"/>
    <w:rsid w:val="00251316"/>
    <w:rsid w:val="00251615"/>
    <w:rsid w:val="002518B0"/>
    <w:rsid w:val="00251A0E"/>
    <w:rsid w:val="00251B4A"/>
    <w:rsid w:val="00251DE3"/>
    <w:rsid w:val="00252388"/>
    <w:rsid w:val="0025243C"/>
    <w:rsid w:val="00252933"/>
    <w:rsid w:val="002536A0"/>
    <w:rsid w:val="0025555E"/>
    <w:rsid w:val="00255D36"/>
    <w:rsid w:val="00256555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1C0F"/>
    <w:rsid w:val="00262A43"/>
    <w:rsid w:val="00262A45"/>
    <w:rsid w:val="00262FAD"/>
    <w:rsid w:val="002637AE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144F"/>
    <w:rsid w:val="00271A63"/>
    <w:rsid w:val="00271F3A"/>
    <w:rsid w:val="0027310C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833"/>
    <w:rsid w:val="00276B67"/>
    <w:rsid w:val="00277097"/>
    <w:rsid w:val="00277490"/>
    <w:rsid w:val="0027761C"/>
    <w:rsid w:val="002777BC"/>
    <w:rsid w:val="002805AB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28A4"/>
    <w:rsid w:val="0028305E"/>
    <w:rsid w:val="0028360D"/>
    <w:rsid w:val="002838A1"/>
    <w:rsid w:val="00283A0A"/>
    <w:rsid w:val="0028409E"/>
    <w:rsid w:val="002847C3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87AF5"/>
    <w:rsid w:val="0029074A"/>
    <w:rsid w:val="002907B5"/>
    <w:rsid w:val="00290CC2"/>
    <w:rsid w:val="002911CE"/>
    <w:rsid w:val="002912B7"/>
    <w:rsid w:val="002912C6"/>
    <w:rsid w:val="0029135D"/>
    <w:rsid w:val="00291685"/>
    <w:rsid w:val="002916F5"/>
    <w:rsid w:val="0029196F"/>
    <w:rsid w:val="00291FC4"/>
    <w:rsid w:val="00292174"/>
    <w:rsid w:val="00292D5F"/>
    <w:rsid w:val="00292EB7"/>
    <w:rsid w:val="002937A1"/>
    <w:rsid w:val="00294544"/>
    <w:rsid w:val="0029489D"/>
    <w:rsid w:val="00295BE1"/>
    <w:rsid w:val="00295FCF"/>
    <w:rsid w:val="00296227"/>
    <w:rsid w:val="00296314"/>
    <w:rsid w:val="002964A7"/>
    <w:rsid w:val="00296F44"/>
    <w:rsid w:val="0029777D"/>
    <w:rsid w:val="002A0188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4D53"/>
    <w:rsid w:val="002A5F35"/>
    <w:rsid w:val="002A6158"/>
    <w:rsid w:val="002A6CFF"/>
    <w:rsid w:val="002A6FF8"/>
    <w:rsid w:val="002A7683"/>
    <w:rsid w:val="002A7EEF"/>
    <w:rsid w:val="002B20FD"/>
    <w:rsid w:val="002B24D6"/>
    <w:rsid w:val="002B2C00"/>
    <w:rsid w:val="002B397E"/>
    <w:rsid w:val="002B3A7C"/>
    <w:rsid w:val="002B3B0D"/>
    <w:rsid w:val="002B3FE9"/>
    <w:rsid w:val="002B447F"/>
    <w:rsid w:val="002B4D07"/>
    <w:rsid w:val="002B63FC"/>
    <w:rsid w:val="002B6D00"/>
    <w:rsid w:val="002B6FA2"/>
    <w:rsid w:val="002B73DF"/>
    <w:rsid w:val="002B74C5"/>
    <w:rsid w:val="002B77BF"/>
    <w:rsid w:val="002C0976"/>
    <w:rsid w:val="002C0ED2"/>
    <w:rsid w:val="002C1174"/>
    <w:rsid w:val="002C151A"/>
    <w:rsid w:val="002C1961"/>
    <w:rsid w:val="002C26E7"/>
    <w:rsid w:val="002C2885"/>
    <w:rsid w:val="002C2995"/>
    <w:rsid w:val="002C31B3"/>
    <w:rsid w:val="002C38A5"/>
    <w:rsid w:val="002C3FD2"/>
    <w:rsid w:val="002C400F"/>
    <w:rsid w:val="002C41E6"/>
    <w:rsid w:val="002C4435"/>
    <w:rsid w:val="002C4558"/>
    <w:rsid w:val="002C4674"/>
    <w:rsid w:val="002C485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ECC"/>
    <w:rsid w:val="002C6FCD"/>
    <w:rsid w:val="002C7166"/>
    <w:rsid w:val="002C71A1"/>
    <w:rsid w:val="002C76BF"/>
    <w:rsid w:val="002D02C7"/>
    <w:rsid w:val="002D0371"/>
    <w:rsid w:val="002D071A"/>
    <w:rsid w:val="002D0C77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E010F"/>
    <w:rsid w:val="002E0B37"/>
    <w:rsid w:val="002E0B70"/>
    <w:rsid w:val="002E0BEF"/>
    <w:rsid w:val="002E17F2"/>
    <w:rsid w:val="002E1D24"/>
    <w:rsid w:val="002E1EFB"/>
    <w:rsid w:val="002E2A11"/>
    <w:rsid w:val="002E2B4D"/>
    <w:rsid w:val="002E35A7"/>
    <w:rsid w:val="002E368E"/>
    <w:rsid w:val="002E36F7"/>
    <w:rsid w:val="002E3791"/>
    <w:rsid w:val="002E43E3"/>
    <w:rsid w:val="002E482A"/>
    <w:rsid w:val="002E4943"/>
    <w:rsid w:val="002E4C84"/>
    <w:rsid w:val="002E56A7"/>
    <w:rsid w:val="002E659A"/>
    <w:rsid w:val="002E689B"/>
    <w:rsid w:val="002E7003"/>
    <w:rsid w:val="002E7CAE"/>
    <w:rsid w:val="002E7F8F"/>
    <w:rsid w:val="002F0635"/>
    <w:rsid w:val="002F07A4"/>
    <w:rsid w:val="002F2750"/>
    <w:rsid w:val="002F2771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6FF5"/>
    <w:rsid w:val="002F771F"/>
    <w:rsid w:val="002F784D"/>
    <w:rsid w:val="002F7A86"/>
    <w:rsid w:val="002F7CDD"/>
    <w:rsid w:val="003001B2"/>
    <w:rsid w:val="003002BF"/>
    <w:rsid w:val="003003EF"/>
    <w:rsid w:val="003003F3"/>
    <w:rsid w:val="0030075F"/>
    <w:rsid w:val="00300A39"/>
    <w:rsid w:val="003018E3"/>
    <w:rsid w:val="00301BDB"/>
    <w:rsid w:val="00301CE6"/>
    <w:rsid w:val="003022DF"/>
    <w:rsid w:val="00302569"/>
    <w:rsid w:val="0030256B"/>
    <w:rsid w:val="00302D11"/>
    <w:rsid w:val="003038EC"/>
    <w:rsid w:val="00303E77"/>
    <w:rsid w:val="00303F37"/>
    <w:rsid w:val="003045D2"/>
    <w:rsid w:val="00304832"/>
    <w:rsid w:val="0030501F"/>
    <w:rsid w:val="00305220"/>
    <w:rsid w:val="00305444"/>
    <w:rsid w:val="00305D98"/>
    <w:rsid w:val="00305E78"/>
    <w:rsid w:val="003060F8"/>
    <w:rsid w:val="0030704D"/>
    <w:rsid w:val="00307A42"/>
    <w:rsid w:val="00307A45"/>
    <w:rsid w:val="00307BA1"/>
    <w:rsid w:val="00307FF4"/>
    <w:rsid w:val="00311702"/>
    <w:rsid w:val="00311E82"/>
    <w:rsid w:val="003124BA"/>
    <w:rsid w:val="003128CD"/>
    <w:rsid w:val="003129B9"/>
    <w:rsid w:val="00312C0A"/>
    <w:rsid w:val="00313C85"/>
    <w:rsid w:val="00313D23"/>
    <w:rsid w:val="00313FD6"/>
    <w:rsid w:val="003143BD"/>
    <w:rsid w:val="00314A43"/>
    <w:rsid w:val="00315304"/>
    <w:rsid w:val="003153C1"/>
    <w:rsid w:val="00315B19"/>
    <w:rsid w:val="00320177"/>
    <w:rsid w:val="003203ED"/>
    <w:rsid w:val="0032130F"/>
    <w:rsid w:val="00321B3F"/>
    <w:rsid w:val="00322820"/>
    <w:rsid w:val="00322C9F"/>
    <w:rsid w:val="003233E6"/>
    <w:rsid w:val="00324135"/>
    <w:rsid w:val="003242DD"/>
    <w:rsid w:val="003249A2"/>
    <w:rsid w:val="00324AA1"/>
    <w:rsid w:val="00324D23"/>
    <w:rsid w:val="00325768"/>
    <w:rsid w:val="00325884"/>
    <w:rsid w:val="00325F35"/>
    <w:rsid w:val="003260A9"/>
    <w:rsid w:val="003273A2"/>
    <w:rsid w:val="00330D80"/>
    <w:rsid w:val="003314E9"/>
    <w:rsid w:val="00331751"/>
    <w:rsid w:val="00331E4A"/>
    <w:rsid w:val="003329DD"/>
    <w:rsid w:val="003330BE"/>
    <w:rsid w:val="003334EA"/>
    <w:rsid w:val="0033352E"/>
    <w:rsid w:val="00333602"/>
    <w:rsid w:val="00333D09"/>
    <w:rsid w:val="00333FD7"/>
    <w:rsid w:val="00334078"/>
    <w:rsid w:val="00334165"/>
    <w:rsid w:val="00334578"/>
    <w:rsid w:val="00334579"/>
    <w:rsid w:val="00334926"/>
    <w:rsid w:val="00334D0C"/>
    <w:rsid w:val="0033520D"/>
    <w:rsid w:val="003352BE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3CA5"/>
    <w:rsid w:val="0034408A"/>
    <w:rsid w:val="0034447A"/>
    <w:rsid w:val="00345335"/>
    <w:rsid w:val="00346012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0FF"/>
    <w:rsid w:val="0035267B"/>
    <w:rsid w:val="00352AAB"/>
    <w:rsid w:val="00352BCD"/>
    <w:rsid w:val="00352BE5"/>
    <w:rsid w:val="00354F66"/>
    <w:rsid w:val="0035511B"/>
    <w:rsid w:val="0035583A"/>
    <w:rsid w:val="00355DAD"/>
    <w:rsid w:val="00356081"/>
    <w:rsid w:val="00357380"/>
    <w:rsid w:val="00360259"/>
    <w:rsid w:val="003602D9"/>
    <w:rsid w:val="00361055"/>
    <w:rsid w:val="00361261"/>
    <w:rsid w:val="003616AD"/>
    <w:rsid w:val="003626B8"/>
    <w:rsid w:val="00362F2B"/>
    <w:rsid w:val="00362F2C"/>
    <w:rsid w:val="00363773"/>
    <w:rsid w:val="003649A8"/>
    <w:rsid w:val="00364BF8"/>
    <w:rsid w:val="00364E62"/>
    <w:rsid w:val="00364F51"/>
    <w:rsid w:val="00364F6E"/>
    <w:rsid w:val="00365071"/>
    <w:rsid w:val="0036558A"/>
    <w:rsid w:val="0036577E"/>
    <w:rsid w:val="00365A4B"/>
    <w:rsid w:val="00365BF7"/>
    <w:rsid w:val="00365ED8"/>
    <w:rsid w:val="00366768"/>
    <w:rsid w:val="00366A27"/>
    <w:rsid w:val="00366A3C"/>
    <w:rsid w:val="00366E87"/>
    <w:rsid w:val="003670D3"/>
    <w:rsid w:val="0036722D"/>
    <w:rsid w:val="003673AE"/>
    <w:rsid w:val="00367B02"/>
    <w:rsid w:val="00370BD2"/>
    <w:rsid w:val="00370C16"/>
    <w:rsid w:val="00370E47"/>
    <w:rsid w:val="00371062"/>
    <w:rsid w:val="003711A4"/>
    <w:rsid w:val="00371A1B"/>
    <w:rsid w:val="00372371"/>
    <w:rsid w:val="003724E1"/>
    <w:rsid w:val="00372AAF"/>
    <w:rsid w:val="00373969"/>
    <w:rsid w:val="003742AC"/>
    <w:rsid w:val="003744CE"/>
    <w:rsid w:val="00374F8B"/>
    <w:rsid w:val="00375359"/>
    <w:rsid w:val="00375719"/>
    <w:rsid w:val="0037673C"/>
    <w:rsid w:val="00376778"/>
    <w:rsid w:val="003768AA"/>
    <w:rsid w:val="00376B0A"/>
    <w:rsid w:val="0037719F"/>
    <w:rsid w:val="00377CE1"/>
    <w:rsid w:val="00377DD1"/>
    <w:rsid w:val="00380D7D"/>
    <w:rsid w:val="0038102E"/>
    <w:rsid w:val="00381D42"/>
    <w:rsid w:val="003821E2"/>
    <w:rsid w:val="00382932"/>
    <w:rsid w:val="00383467"/>
    <w:rsid w:val="00384177"/>
    <w:rsid w:val="00384284"/>
    <w:rsid w:val="00385662"/>
    <w:rsid w:val="00385770"/>
    <w:rsid w:val="00385932"/>
    <w:rsid w:val="003859C1"/>
    <w:rsid w:val="00385BF0"/>
    <w:rsid w:val="003861C1"/>
    <w:rsid w:val="00386578"/>
    <w:rsid w:val="00386747"/>
    <w:rsid w:val="003904C6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37"/>
    <w:rsid w:val="003946B1"/>
    <w:rsid w:val="00394D8D"/>
    <w:rsid w:val="0039520F"/>
    <w:rsid w:val="00395487"/>
    <w:rsid w:val="0039565E"/>
    <w:rsid w:val="00395948"/>
    <w:rsid w:val="00395F42"/>
    <w:rsid w:val="00396307"/>
    <w:rsid w:val="003967CC"/>
    <w:rsid w:val="00396C06"/>
    <w:rsid w:val="00397568"/>
    <w:rsid w:val="003977C5"/>
    <w:rsid w:val="00397819"/>
    <w:rsid w:val="00397827"/>
    <w:rsid w:val="003978A8"/>
    <w:rsid w:val="00397A41"/>
    <w:rsid w:val="003A0DAE"/>
    <w:rsid w:val="003A21A8"/>
    <w:rsid w:val="003A2207"/>
    <w:rsid w:val="003A2223"/>
    <w:rsid w:val="003A2A0F"/>
    <w:rsid w:val="003A2DD7"/>
    <w:rsid w:val="003A3994"/>
    <w:rsid w:val="003A45A1"/>
    <w:rsid w:val="003A45E7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59C"/>
    <w:rsid w:val="003B172F"/>
    <w:rsid w:val="003B17A2"/>
    <w:rsid w:val="003B1DDF"/>
    <w:rsid w:val="003B2409"/>
    <w:rsid w:val="003B29D5"/>
    <w:rsid w:val="003B2AE7"/>
    <w:rsid w:val="003B2B22"/>
    <w:rsid w:val="003B2D5A"/>
    <w:rsid w:val="003B35D9"/>
    <w:rsid w:val="003B369F"/>
    <w:rsid w:val="003B36A3"/>
    <w:rsid w:val="003B421A"/>
    <w:rsid w:val="003B4971"/>
    <w:rsid w:val="003B4EB4"/>
    <w:rsid w:val="003B53CC"/>
    <w:rsid w:val="003B6931"/>
    <w:rsid w:val="003B6F9D"/>
    <w:rsid w:val="003B72C3"/>
    <w:rsid w:val="003B732A"/>
    <w:rsid w:val="003B78B3"/>
    <w:rsid w:val="003B795B"/>
    <w:rsid w:val="003B7AB2"/>
    <w:rsid w:val="003B7AC3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907"/>
    <w:rsid w:val="003C3076"/>
    <w:rsid w:val="003C359F"/>
    <w:rsid w:val="003C372E"/>
    <w:rsid w:val="003C3E39"/>
    <w:rsid w:val="003C3FC4"/>
    <w:rsid w:val="003C4FFF"/>
    <w:rsid w:val="003C5E41"/>
    <w:rsid w:val="003C62E9"/>
    <w:rsid w:val="003C62ED"/>
    <w:rsid w:val="003C639E"/>
    <w:rsid w:val="003C6B81"/>
    <w:rsid w:val="003C6C78"/>
    <w:rsid w:val="003C6D1B"/>
    <w:rsid w:val="003C6E0C"/>
    <w:rsid w:val="003C733E"/>
    <w:rsid w:val="003C7806"/>
    <w:rsid w:val="003D109F"/>
    <w:rsid w:val="003D2478"/>
    <w:rsid w:val="003D2FDA"/>
    <w:rsid w:val="003D3577"/>
    <w:rsid w:val="003D4136"/>
    <w:rsid w:val="003D41C3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B3A"/>
    <w:rsid w:val="003E607B"/>
    <w:rsid w:val="003E64AD"/>
    <w:rsid w:val="003E7090"/>
    <w:rsid w:val="003E74E3"/>
    <w:rsid w:val="003E7676"/>
    <w:rsid w:val="003F05C7"/>
    <w:rsid w:val="003F0781"/>
    <w:rsid w:val="003F1D3F"/>
    <w:rsid w:val="003F24A2"/>
    <w:rsid w:val="003F25D5"/>
    <w:rsid w:val="003F2CD4"/>
    <w:rsid w:val="003F370E"/>
    <w:rsid w:val="003F3B86"/>
    <w:rsid w:val="003F4036"/>
    <w:rsid w:val="003F45B9"/>
    <w:rsid w:val="003F4A38"/>
    <w:rsid w:val="003F4A65"/>
    <w:rsid w:val="003F4ADE"/>
    <w:rsid w:val="003F56D3"/>
    <w:rsid w:val="003F5B82"/>
    <w:rsid w:val="003F5CA0"/>
    <w:rsid w:val="003F5DCE"/>
    <w:rsid w:val="003F6392"/>
    <w:rsid w:val="003F6BBE"/>
    <w:rsid w:val="003F71CB"/>
    <w:rsid w:val="003F77C3"/>
    <w:rsid w:val="003F7811"/>
    <w:rsid w:val="003F7C32"/>
    <w:rsid w:val="004000E8"/>
    <w:rsid w:val="004008B0"/>
    <w:rsid w:val="00402353"/>
    <w:rsid w:val="0040255D"/>
    <w:rsid w:val="004028A6"/>
    <w:rsid w:val="00402AE1"/>
    <w:rsid w:val="00402E2B"/>
    <w:rsid w:val="00403745"/>
    <w:rsid w:val="00403BF4"/>
    <w:rsid w:val="00403C08"/>
    <w:rsid w:val="004040C0"/>
    <w:rsid w:val="00404D7B"/>
    <w:rsid w:val="0040512B"/>
    <w:rsid w:val="00405B2E"/>
    <w:rsid w:val="00405CA5"/>
    <w:rsid w:val="00406147"/>
    <w:rsid w:val="00406620"/>
    <w:rsid w:val="0040664A"/>
    <w:rsid w:val="00406A49"/>
    <w:rsid w:val="00406BA2"/>
    <w:rsid w:val="00406C60"/>
    <w:rsid w:val="00406D09"/>
    <w:rsid w:val="00407B68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4A5"/>
    <w:rsid w:val="0041384A"/>
    <w:rsid w:val="00413AAC"/>
    <w:rsid w:val="00413C68"/>
    <w:rsid w:val="00414AB1"/>
    <w:rsid w:val="00414BB1"/>
    <w:rsid w:val="00414C64"/>
    <w:rsid w:val="00415426"/>
    <w:rsid w:val="00415E8A"/>
    <w:rsid w:val="00415EB0"/>
    <w:rsid w:val="00416DDF"/>
    <w:rsid w:val="00416EC3"/>
    <w:rsid w:val="00420230"/>
    <w:rsid w:val="00420A99"/>
    <w:rsid w:val="00421105"/>
    <w:rsid w:val="004211CE"/>
    <w:rsid w:val="00421616"/>
    <w:rsid w:val="0042167F"/>
    <w:rsid w:val="00421F66"/>
    <w:rsid w:val="0042226A"/>
    <w:rsid w:val="00422D12"/>
    <w:rsid w:val="004234DB"/>
    <w:rsid w:val="004234E7"/>
    <w:rsid w:val="00423A90"/>
    <w:rsid w:val="0042401D"/>
    <w:rsid w:val="00424233"/>
    <w:rsid w:val="004242F4"/>
    <w:rsid w:val="00424A05"/>
    <w:rsid w:val="004251E3"/>
    <w:rsid w:val="00425A2C"/>
    <w:rsid w:val="00425A2E"/>
    <w:rsid w:val="00425B5D"/>
    <w:rsid w:val="00425B68"/>
    <w:rsid w:val="0042614B"/>
    <w:rsid w:val="004267F8"/>
    <w:rsid w:val="00426910"/>
    <w:rsid w:val="00426A23"/>
    <w:rsid w:val="00426ADD"/>
    <w:rsid w:val="00427248"/>
    <w:rsid w:val="00427772"/>
    <w:rsid w:val="00431575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643F"/>
    <w:rsid w:val="004371FB"/>
    <w:rsid w:val="00437447"/>
    <w:rsid w:val="0043787B"/>
    <w:rsid w:val="004407C2"/>
    <w:rsid w:val="00440C67"/>
    <w:rsid w:val="004410B9"/>
    <w:rsid w:val="00441829"/>
    <w:rsid w:val="00441A92"/>
    <w:rsid w:val="00441D92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07"/>
    <w:rsid w:val="004517AA"/>
    <w:rsid w:val="00451A5A"/>
    <w:rsid w:val="00452864"/>
    <w:rsid w:val="00452CAC"/>
    <w:rsid w:val="0045334A"/>
    <w:rsid w:val="00453980"/>
    <w:rsid w:val="004545AE"/>
    <w:rsid w:val="00454C88"/>
    <w:rsid w:val="004555E3"/>
    <w:rsid w:val="0045566F"/>
    <w:rsid w:val="004559DC"/>
    <w:rsid w:val="00455D0D"/>
    <w:rsid w:val="00455E5B"/>
    <w:rsid w:val="0045606C"/>
    <w:rsid w:val="0045630F"/>
    <w:rsid w:val="00456316"/>
    <w:rsid w:val="00456425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51B5"/>
    <w:rsid w:val="004659D0"/>
    <w:rsid w:val="004661B2"/>
    <w:rsid w:val="00466427"/>
    <w:rsid w:val="004669E2"/>
    <w:rsid w:val="00466D07"/>
    <w:rsid w:val="00466F5E"/>
    <w:rsid w:val="00466FFC"/>
    <w:rsid w:val="00470334"/>
    <w:rsid w:val="00470B4B"/>
    <w:rsid w:val="00470C2E"/>
    <w:rsid w:val="00470C31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8BB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816"/>
    <w:rsid w:val="00491A9E"/>
    <w:rsid w:val="00491B36"/>
    <w:rsid w:val="00492BC5"/>
    <w:rsid w:val="00492E72"/>
    <w:rsid w:val="00493240"/>
    <w:rsid w:val="004939C9"/>
    <w:rsid w:val="00494642"/>
    <w:rsid w:val="00495043"/>
    <w:rsid w:val="004960AD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3BF8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0FEF"/>
    <w:rsid w:val="004B1049"/>
    <w:rsid w:val="004B1CFE"/>
    <w:rsid w:val="004B1DB8"/>
    <w:rsid w:val="004B2532"/>
    <w:rsid w:val="004B2852"/>
    <w:rsid w:val="004B2F6C"/>
    <w:rsid w:val="004B378C"/>
    <w:rsid w:val="004B3B1F"/>
    <w:rsid w:val="004B41B2"/>
    <w:rsid w:val="004B4245"/>
    <w:rsid w:val="004B43A8"/>
    <w:rsid w:val="004B4459"/>
    <w:rsid w:val="004B44CE"/>
    <w:rsid w:val="004B4593"/>
    <w:rsid w:val="004B5344"/>
    <w:rsid w:val="004B5D51"/>
    <w:rsid w:val="004B6270"/>
    <w:rsid w:val="004B6678"/>
    <w:rsid w:val="004B6B40"/>
    <w:rsid w:val="004B74DE"/>
    <w:rsid w:val="004B74E1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3EE"/>
    <w:rsid w:val="004C34E8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C7A2F"/>
    <w:rsid w:val="004D06BB"/>
    <w:rsid w:val="004D1CC0"/>
    <w:rsid w:val="004D2254"/>
    <w:rsid w:val="004D22B0"/>
    <w:rsid w:val="004D2604"/>
    <w:rsid w:val="004D2F23"/>
    <w:rsid w:val="004D305C"/>
    <w:rsid w:val="004D36B1"/>
    <w:rsid w:val="004D3C15"/>
    <w:rsid w:val="004D5318"/>
    <w:rsid w:val="004D594B"/>
    <w:rsid w:val="004D6C54"/>
    <w:rsid w:val="004D6E56"/>
    <w:rsid w:val="004D6E88"/>
    <w:rsid w:val="004D7EBD"/>
    <w:rsid w:val="004E0449"/>
    <w:rsid w:val="004E0AFB"/>
    <w:rsid w:val="004E0B29"/>
    <w:rsid w:val="004E0BC3"/>
    <w:rsid w:val="004E11E7"/>
    <w:rsid w:val="004E1513"/>
    <w:rsid w:val="004E165C"/>
    <w:rsid w:val="004E1666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C03"/>
    <w:rsid w:val="004E6C3B"/>
    <w:rsid w:val="004E7020"/>
    <w:rsid w:val="004E746F"/>
    <w:rsid w:val="004E7557"/>
    <w:rsid w:val="004E76F4"/>
    <w:rsid w:val="004E7873"/>
    <w:rsid w:val="004E7EB2"/>
    <w:rsid w:val="004F0445"/>
    <w:rsid w:val="004F0A81"/>
    <w:rsid w:val="004F0B19"/>
    <w:rsid w:val="004F0B6C"/>
    <w:rsid w:val="004F19EB"/>
    <w:rsid w:val="004F2078"/>
    <w:rsid w:val="004F267A"/>
    <w:rsid w:val="004F2713"/>
    <w:rsid w:val="004F277D"/>
    <w:rsid w:val="004F27C9"/>
    <w:rsid w:val="004F27D0"/>
    <w:rsid w:val="004F30B7"/>
    <w:rsid w:val="004F4A8C"/>
    <w:rsid w:val="004F4D44"/>
    <w:rsid w:val="004F4DA3"/>
    <w:rsid w:val="004F53E9"/>
    <w:rsid w:val="004F5ECA"/>
    <w:rsid w:val="004F631B"/>
    <w:rsid w:val="004F6322"/>
    <w:rsid w:val="004F659D"/>
    <w:rsid w:val="004F66A7"/>
    <w:rsid w:val="004F6E02"/>
    <w:rsid w:val="004F71F7"/>
    <w:rsid w:val="004F735E"/>
    <w:rsid w:val="004F7E73"/>
    <w:rsid w:val="00500B52"/>
    <w:rsid w:val="005011FB"/>
    <w:rsid w:val="0050268E"/>
    <w:rsid w:val="005026CA"/>
    <w:rsid w:val="0050318E"/>
    <w:rsid w:val="00504512"/>
    <w:rsid w:val="00504B0D"/>
    <w:rsid w:val="00504D78"/>
    <w:rsid w:val="0050530D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3C8"/>
    <w:rsid w:val="005116F9"/>
    <w:rsid w:val="00511AE3"/>
    <w:rsid w:val="00511B0B"/>
    <w:rsid w:val="0051201E"/>
    <w:rsid w:val="00512181"/>
    <w:rsid w:val="0051242F"/>
    <w:rsid w:val="0051249C"/>
    <w:rsid w:val="00512811"/>
    <w:rsid w:val="00514531"/>
    <w:rsid w:val="005146A4"/>
    <w:rsid w:val="005153A7"/>
    <w:rsid w:val="005158BD"/>
    <w:rsid w:val="0051769E"/>
    <w:rsid w:val="00517EBB"/>
    <w:rsid w:val="00517FD4"/>
    <w:rsid w:val="00520CC7"/>
    <w:rsid w:val="005210AC"/>
    <w:rsid w:val="005219CF"/>
    <w:rsid w:val="00522170"/>
    <w:rsid w:val="00522820"/>
    <w:rsid w:val="00522857"/>
    <w:rsid w:val="00522CAA"/>
    <w:rsid w:val="005234AA"/>
    <w:rsid w:val="005251B0"/>
    <w:rsid w:val="00525884"/>
    <w:rsid w:val="005259D3"/>
    <w:rsid w:val="00525A40"/>
    <w:rsid w:val="00526547"/>
    <w:rsid w:val="005266DD"/>
    <w:rsid w:val="00527114"/>
    <w:rsid w:val="00527D68"/>
    <w:rsid w:val="00530333"/>
    <w:rsid w:val="00530D7E"/>
    <w:rsid w:val="00532A25"/>
    <w:rsid w:val="00533C5F"/>
    <w:rsid w:val="00533EC3"/>
    <w:rsid w:val="00534AE0"/>
    <w:rsid w:val="00534B59"/>
    <w:rsid w:val="00534D24"/>
    <w:rsid w:val="00535499"/>
    <w:rsid w:val="00535666"/>
    <w:rsid w:val="00535E92"/>
    <w:rsid w:val="00536759"/>
    <w:rsid w:val="00536B97"/>
    <w:rsid w:val="00536C0D"/>
    <w:rsid w:val="00536DF7"/>
    <w:rsid w:val="00537C62"/>
    <w:rsid w:val="00537DB8"/>
    <w:rsid w:val="005408C3"/>
    <w:rsid w:val="00541033"/>
    <w:rsid w:val="00542062"/>
    <w:rsid w:val="0054206F"/>
    <w:rsid w:val="00542BED"/>
    <w:rsid w:val="00542D12"/>
    <w:rsid w:val="005432EA"/>
    <w:rsid w:val="00543B3A"/>
    <w:rsid w:val="00543E1E"/>
    <w:rsid w:val="00543FF2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50A"/>
    <w:rsid w:val="00547601"/>
    <w:rsid w:val="00547FF5"/>
    <w:rsid w:val="00551810"/>
    <w:rsid w:val="0055299A"/>
    <w:rsid w:val="00554164"/>
    <w:rsid w:val="0055446D"/>
    <w:rsid w:val="00554606"/>
    <w:rsid w:val="00554D82"/>
    <w:rsid w:val="00554D8B"/>
    <w:rsid w:val="00554E19"/>
    <w:rsid w:val="00555048"/>
    <w:rsid w:val="00555F9F"/>
    <w:rsid w:val="0055688F"/>
    <w:rsid w:val="005574AF"/>
    <w:rsid w:val="005577C0"/>
    <w:rsid w:val="00560C31"/>
    <w:rsid w:val="0056121F"/>
    <w:rsid w:val="00562572"/>
    <w:rsid w:val="00562C93"/>
    <w:rsid w:val="0056398C"/>
    <w:rsid w:val="00563ABE"/>
    <w:rsid w:val="00563BB8"/>
    <w:rsid w:val="00563D67"/>
    <w:rsid w:val="00564101"/>
    <w:rsid w:val="00564245"/>
    <w:rsid w:val="0056443E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D95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5FE4"/>
    <w:rsid w:val="005763D9"/>
    <w:rsid w:val="005764C7"/>
    <w:rsid w:val="00576670"/>
    <w:rsid w:val="00576734"/>
    <w:rsid w:val="00576784"/>
    <w:rsid w:val="00577614"/>
    <w:rsid w:val="0057762F"/>
    <w:rsid w:val="005807DC"/>
    <w:rsid w:val="0058172D"/>
    <w:rsid w:val="005817C9"/>
    <w:rsid w:val="00582388"/>
    <w:rsid w:val="00582561"/>
    <w:rsid w:val="00582809"/>
    <w:rsid w:val="00583F52"/>
    <w:rsid w:val="00583F8C"/>
    <w:rsid w:val="00585B45"/>
    <w:rsid w:val="00585C6A"/>
    <w:rsid w:val="00586023"/>
    <w:rsid w:val="0058638E"/>
    <w:rsid w:val="00586451"/>
    <w:rsid w:val="0058798C"/>
    <w:rsid w:val="00587F18"/>
    <w:rsid w:val="00590087"/>
    <w:rsid w:val="005900FA"/>
    <w:rsid w:val="00590A17"/>
    <w:rsid w:val="00590ED6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69A"/>
    <w:rsid w:val="005948C2"/>
    <w:rsid w:val="0059588C"/>
    <w:rsid w:val="00595B8C"/>
    <w:rsid w:val="00595D45"/>
    <w:rsid w:val="00595D84"/>
    <w:rsid w:val="00595DCA"/>
    <w:rsid w:val="00595F77"/>
    <w:rsid w:val="00596106"/>
    <w:rsid w:val="00596121"/>
    <w:rsid w:val="00596590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E77"/>
    <w:rsid w:val="005A209A"/>
    <w:rsid w:val="005A47CD"/>
    <w:rsid w:val="005A4A47"/>
    <w:rsid w:val="005A57EA"/>
    <w:rsid w:val="005A5838"/>
    <w:rsid w:val="005A5C8F"/>
    <w:rsid w:val="005A6049"/>
    <w:rsid w:val="005A6075"/>
    <w:rsid w:val="005A662D"/>
    <w:rsid w:val="005A6991"/>
    <w:rsid w:val="005A6B68"/>
    <w:rsid w:val="005A752F"/>
    <w:rsid w:val="005B0105"/>
    <w:rsid w:val="005B0595"/>
    <w:rsid w:val="005B0BA9"/>
    <w:rsid w:val="005B0E9B"/>
    <w:rsid w:val="005B0EED"/>
    <w:rsid w:val="005B1C6C"/>
    <w:rsid w:val="005B35BD"/>
    <w:rsid w:val="005B35D7"/>
    <w:rsid w:val="005B392A"/>
    <w:rsid w:val="005B3AA3"/>
    <w:rsid w:val="005B3B9F"/>
    <w:rsid w:val="005B402E"/>
    <w:rsid w:val="005B4074"/>
    <w:rsid w:val="005B4C4E"/>
    <w:rsid w:val="005B4F4D"/>
    <w:rsid w:val="005B5493"/>
    <w:rsid w:val="005B5511"/>
    <w:rsid w:val="005B563B"/>
    <w:rsid w:val="005B576D"/>
    <w:rsid w:val="005B5EAF"/>
    <w:rsid w:val="005B673A"/>
    <w:rsid w:val="005B6972"/>
    <w:rsid w:val="005B6D71"/>
    <w:rsid w:val="005B6F41"/>
    <w:rsid w:val="005B6F83"/>
    <w:rsid w:val="005C02A3"/>
    <w:rsid w:val="005C071C"/>
    <w:rsid w:val="005C0738"/>
    <w:rsid w:val="005C089D"/>
    <w:rsid w:val="005C10B3"/>
    <w:rsid w:val="005C13F5"/>
    <w:rsid w:val="005C1FD5"/>
    <w:rsid w:val="005C2439"/>
    <w:rsid w:val="005C2555"/>
    <w:rsid w:val="005C2834"/>
    <w:rsid w:val="005C2947"/>
    <w:rsid w:val="005C30F8"/>
    <w:rsid w:val="005C37F3"/>
    <w:rsid w:val="005C39B1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2D6A"/>
    <w:rsid w:val="005D32AE"/>
    <w:rsid w:val="005D37F3"/>
    <w:rsid w:val="005D3D89"/>
    <w:rsid w:val="005D3DE9"/>
    <w:rsid w:val="005D3FAB"/>
    <w:rsid w:val="005D4AB0"/>
    <w:rsid w:val="005D53C3"/>
    <w:rsid w:val="005D5B44"/>
    <w:rsid w:val="005D60DB"/>
    <w:rsid w:val="005D623C"/>
    <w:rsid w:val="005D6752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3E7C"/>
    <w:rsid w:val="005E3F5B"/>
    <w:rsid w:val="005E44FF"/>
    <w:rsid w:val="005E4663"/>
    <w:rsid w:val="005E4FCF"/>
    <w:rsid w:val="005E53B7"/>
    <w:rsid w:val="005E5895"/>
    <w:rsid w:val="005E5B34"/>
    <w:rsid w:val="005E5B81"/>
    <w:rsid w:val="005E5CC2"/>
    <w:rsid w:val="005E6492"/>
    <w:rsid w:val="005E7122"/>
    <w:rsid w:val="005E733E"/>
    <w:rsid w:val="005E77F3"/>
    <w:rsid w:val="005F09EB"/>
    <w:rsid w:val="005F2CB1"/>
    <w:rsid w:val="005F2D31"/>
    <w:rsid w:val="005F3E78"/>
    <w:rsid w:val="005F40F1"/>
    <w:rsid w:val="005F4108"/>
    <w:rsid w:val="005F48AC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1F2D"/>
    <w:rsid w:val="0060200F"/>
    <w:rsid w:val="0060251F"/>
    <w:rsid w:val="006027B2"/>
    <w:rsid w:val="0060283C"/>
    <w:rsid w:val="00602EF6"/>
    <w:rsid w:val="0060390B"/>
    <w:rsid w:val="00603A84"/>
    <w:rsid w:val="00604267"/>
    <w:rsid w:val="006042AA"/>
    <w:rsid w:val="00604F14"/>
    <w:rsid w:val="00605289"/>
    <w:rsid w:val="00605346"/>
    <w:rsid w:val="0060549E"/>
    <w:rsid w:val="006059C5"/>
    <w:rsid w:val="00606C23"/>
    <w:rsid w:val="00606ECD"/>
    <w:rsid w:val="00607315"/>
    <w:rsid w:val="006074C1"/>
    <w:rsid w:val="0060764F"/>
    <w:rsid w:val="00607A12"/>
    <w:rsid w:val="00607ECA"/>
    <w:rsid w:val="0061058B"/>
    <w:rsid w:val="006105F9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BE3"/>
    <w:rsid w:val="00616D03"/>
    <w:rsid w:val="00620B97"/>
    <w:rsid w:val="00621662"/>
    <w:rsid w:val="00621751"/>
    <w:rsid w:val="0062281D"/>
    <w:rsid w:val="00622DDE"/>
    <w:rsid w:val="00623058"/>
    <w:rsid w:val="006232E1"/>
    <w:rsid w:val="006234A6"/>
    <w:rsid w:val="00623B95"/>
    <w:rsid w:val="00623F33"/>
    <w:rsid w:val="00624D23"/>
    <w:rsid w:val="006252E1"/>
    <w:rsid w:val="006254B7"/>
    <w:rsid w:val="00625AC8"/>
    <w:rsid w:val="00626130"/>
    <w:rsid w:val="006261B8"/>
    <w:rsid w:val="00626339"/>
    <w:rsid w:val="00626579"/>
    <w:rsid w:val="006274A6"/>
    <w:rsid w:val="0062798D"/>
    <w:rsid w:val="00627C72"/>
    <w:rsid w:val="00627DB8"/>
    <w:rsid w:val="00630001"/>
    <w:rsid w:val="00630D0D"/>
    <w:rsid w:val="00630EA3"/>
    <w:rsid w:val="006311B3"/>
    <w:rsid w:val="00631957"/>
    <w:rsid w:val="00631AA5"/>
    <w:rsid w:val="00632043"/>
    <w:rsid w:val="0063284C"/>
    <w:rsid w:val="00632BD0"/>
    <w:rsid w:val="00632EC8"/>
    <w:rsid w:val="00633297"/>
    <w:rsid w:val="00633697"/>
    <w:rsid w:val="00634115"/>
    <w:rsid w:val="00634BF5"/>
    <w:rsid w:val="00634EEA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1FE3"/>
    <w:rsid w:val="0064208D"/>
    <w:rsid w:val="00642735"/>
    <w:rsid w:val="006427F0"/>
    <w:rsid w:val="00642840"/>
    <w:rsid w:val="00642973"/>
    <w:rsid w:val="0064333C"/>
    <w:rsid w:val="00643475"/>
    <w:rsid w:val="0064396A"/>
    <w:rsid w:val="006439CE"/>
    <w:rsid w:val="00643AD5"/>
    <w:rsid w:val="00643CC6"/>
    <w:rsid w:val="00644123"/>
    <w:rsid w:val="006442CC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2E1E"/>
    <w:rsid w:val="00653266"/>
    <w:rsid w:val="006533E6"/>
    <w:rsid w:val="006538FC"/>
    <w:rsid w:val="00653AED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5759E"/>
    <w:rsid w:val="0065782C"/>
    <w:rsid w:val="0066008A"/>
    <w:rsid w:val="0066011D"/>
    <w:rsid w:val="0066058A"/>
    <w:rsid w:val="006607C0"/>
    <w:rsid w:val="00660927"/>
    <w:rsid w:val="006613A6"/>
    <w:rsid w:val="00661D79"/>
    <w:rsid w:val="006628F2"/>
    <w:rsid w:val="00662919"/>
    <w:rsid w:val="00662E87"/>
    <w:rsid w:val="006634B9"/>
    <w:rsid w:val="006634E6"/>
    <w:rsid w:val="006635AD"/>
    <w:rsid w:val="0066393C"/>
    <w:rsid w:val="006639FE"/>
    <w:rsid w:val="00663AEB"/>
    <w:rsid w:val="006643AB"/>
    <w:rsid w:val="00664E1D"/>
    <w:rsid w:val="00665106"/>
    <w:rsid w:val="006655EE"/>
    <w:rsid w:val="00666031"/>
    <w:rsid w:val="006671D9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864"/>
    <w:rsid w:val="00674914"/>
    <w:rsid w:val="00674CC3"/>
    <w:rsid w:val="00674F8F"/>
    <w:rsid w:val="0067529A"/>
    <w:rsid w:val="0067586E"/>
    <w:rsid w:val="00675C72"/>
    <w:rsid w:val="00675C8F"/>
    <w:rsid w:val="006768BC"/>
    <w:rsid w:val="00676D1A"/>
    <w:rsid w:val="00676E0F"/>
    <w:rsid w:val="006770A9"/>
    <w:rsid w:val="006771F9"/>
    <w:rsid w:val="006776D7"/>
    <w:rsid w:val="00680F3B"/>
    <w:rsid w:val="00680FB1"/>
    <w:rsid w:val="00681003"/>
    <w:rsid w:val="00681153"/>
    <w:rsid w:val="00681260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8C6"/>
    <w:rsid w:val="00684C61"/>
    <w:rsid w:val="00684DE2"/>
    <w:rsid w:val="0068527F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0B0"/>
    <w:rsid w:val="006906DB"/>
    <w:rsid w:val="00691A2E"/>
    <w:rsid w:val="006921F6"/>
    <w:rsid w:val="006929B2"/>
    <w:rsid w:val="00692C29"/>
    <w:rsid w:val="00692E40"/>
    <w:rsid w:val="00692F04"/>
    <w:rsid w:val="006931AC"/>
    <w:rsid w:val="0069443C"/>
    <w:rsid w:val="00694727"/>
    <w:rsid w:val="00694C87"/>
    <w:rsid w:val="0069594C"/>
    <w:rsid w:val="00695A30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3EF0"/>
    <w:rsid w:val="006A4025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E8E"/>
    <w:rsid w:val="006A6F6A"/>
    <w:rsid w:val="006A7345"/>
    <w:rsid w:val="006A78F3"/>
    <w:rsid w:val="006A7AFF"/>
    <w:rsid w:val="006A7E3F"/>
    <w:rsid w:val="006B040B"/>
    <w:rsid w:val="006B077A"/>
    <w:rsid w:val="006B0EC6"/>
    <w:rsid w:val="006B107D"/>
    <w:rsid w:val="006B1816"/>
    <w:rsid w:val="006B2099"/>
    <w:rsid w:val="006B2283"/>
    <w:rsid w:val="006B2994"/>
    <w:rsid w:val="006B2A51"/>
    <w:rsid w:val="006B2EEB"/>
    <w:rsid w:val="006B3930"/>
    <w:rsid w:val="006B3DBE"/>
    <w:rsid w:val="006B4107"/>
    <w:rsid w:val="006B4329"/>
    <w:rsid w:val="006B49CD"/>
    <w:rsid w:val="006B4B55"/>
    <w:rsid w:val="006B50CF"/>
    <w:rsid w:val="006B528F"/>
    <w:rsid w:val="006B56C6"/>
    <w:rsid w:val="006B5AA5"/>
    <w:rsid w:val="006B695A"/>
    <w:rsid w:val="006B70C9"/>
    <w:rsid w:val="006B7277"/>
    <w:rsid w:val="006B7F40"/>
    <w:rsid w:val="006C03B8"/>
    <w:rsid w:val="006C29D7"/>
    <w:rsid w:val="006C2D02"/>
    <w:rsid w:val="006C32F5"/>
    <w:rsid w:val="006C36B3"/>
    <w:rsid w:val="006C385B"/>
    <w:rsid w:val="006C3BFD"/>
    <w:rsid w:val="006C405C"/>
    <w:rsid w:val="006C4BBA"/>
    <w:rsid w:val="006C4E5C"/>
    <w:rsid w:val="006C5022"/>
    <w:rsid w:val="006C545C"/>
    <w:rsid w:val="006C54D5"/>
    <w:rsid w:val="006C58DF"/>
    <w:rsid w:val="006C59FF"/>
    <w:rsid w:val="006C5B25"/>
    <w:rsid w:val="006C5D25"/>
    <w:rsid w:val="006C5EC9"/>
    <w:rsid w:val="006C6059"/>
    <w:rsid w:val="006C65D0"/>
    <w:rsid w:val="006C7522"/>
    <w:rsid w:val="006D07F1"/>
    <w:rsid w:val="006D0AF4"/>
    <w:rsid w:val="006D0EF3"/>
    <w:rsid w:val="006D11D7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570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4E0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AC3"/>
    <w:rsid w:val="006E6DFE"/>
    <w:rsid w:val="006E6E5E"/>
    <w:rsid w:val="006E786C"/>
    <w:rsid w:val="006E7D3B"/>
    <w:rsid w:val="006F028F"/>
    <w:rsid w:val="006F09C2"/>
    <w:rsid w:val="006F0CF9"/>
    <w:rsid w:val="006F0D29"/>
    <w:rsid w:val="006F0E91"/>
    <w:rsid w:val="006F1B70"/>
    <w:rsid w:val="006F2504"/>
    <w:rsid w:val="006F341D"/>
    <w:rsid w:val="006F3B3A"/>
    <w:rsid w:val="006F43CD"/>
    <w:rsid w:val="006F46CB"/>
    <w:rsid w:val="006F487D"/>
    <w:rsid w:val="006F4DF8"/>
    <w:rsid w:val="006F4FB3"/>
    <w:rsid w:val="006F58D4"/>
    <w:rsid w:val="006F5C9A"/>
    <w:rsid w:val="006F5CAA"/>
    <w:rsid w:val="006F65ED"/>
    <w:rsid w:val="006F71DC"/>
    <w:rsid w:val="006F77DA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3A5"/>
    <w:rsid w:val="0070346E"/>
    <w:rsid w:val="00703660"/>
    <w:rsid w:val="00704647"/>
    <w:rsid w:val="00704736"/>
    <w:rsid w:val="00704EDB"/>
    <w:rsid w:val="00704F58"/>
    <w:rsid w:val="00705BC2"/>
    <w:rsid w:val="00705F8A"/>
    <w:rsid w:val="00706101"/>
    <w:rsid w:val="0070666D"/>
    <w:rsid w:val="00706B8A"/>
    <w:rsid w:val="00706DAD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166"/>
    <w:rsid w:val="00717413"/>
    <w:rsid w:val="007208F7"/>
    <w:rsid w:val="00720CB6"/>
    <w:rsid w:val="00721E95"/>
    <w:rsid w:val="00721FEC"/>
    <w:rsid w:val="007227FA"/>
    <w:rsid w:val="007228EC"/>
    <w:rsid w:val="00723001"/>
    <w:rsid w:val="007245A0"/>
    <w:rsid w:val="00724649"/>
    <w:rsid w:val="00724AE1"/>
    <w:rsid w:val="00724CAE"/>
    <w:rsid w:val="00724FC1"/>
    <w:rsid w:val="00724FD8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54C"/>
    <w:rsid w:val="00730604"/>
    <w:rsid w:val="00730C7D"/>
    <w:rsid w:val="00731066"/>
    <w:rsid w:val="0073190B"/>
    <w:rsid w:val="00731A6F"/>
    <w:rsid w:val="00731F6D"/>
    <w:rsid w:val="00733042"/>
    <w:rsid w:val="00733521"/>
    <w:rsid w:val="00733553"/>
    <w:rsid w:val="007342C6"/>
    <w:rsid w:val="0073483A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37F10"/>
    <w:rsid w:val="0074063A"/>
    <w:rsid w:val="00740E58"/>
    <w:rsid w:val="007412BA"/>
    <w:rsid w:val="00741368"/>
    <w:rsid w:val="007427AE"/>
    <w:rsid w:val="00743761"/>
    <w:rsid w:val="00743A91"/>
    <w:rsid w:val="00743B80"/>
    <w:rsid w:val="00744207"/>
    <w:rsid w:val="007445A0"/>
    <w:rsid w:val="007447D8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B00"/>
    <w:rsid w:val="00751C90"/>
    <w:rsid w:val="00752C50"/>
    <w:rsid w:val="0075324D"/>
    <w:rsid w:val="00753A16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19D7"/>
    <w:rsid w:val="00761C8C"/>
    <w:rsid w:val="007623FB"/>
    <w:rsid w:val="0076319A"/>
    <w:rsid w:val="00763B30"/>
    <w:rsid w:val="00764724"/>
    <w:rsid w:val="00764AF3"/>
    <w:rsid w:val="00764BD6"/>
    <w:rsid w:val="007651FB"/>
    <w:rsid w:val="00765281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1F5C"/>
    <w:rsid w:val="00782868"/>
    <w:rsid w:val="00782DF0"/>
    <w:rsid w:val="00782F54"/>
    <w:rsid w:val="0078304C"/>
    <w:rsid w:val="00783210"/>
    <w:rsid w:val="00783673"/>
    <w:rsid w:val="00783878"/>
    <w:rsid w:val="00783E38"/>
    <w:rsid w:val="00783E52"/>
    <w:rsid w:val="00783F0B"/>
    <w:rsid w:val="0078417D"/>
    <w:rsid w:val="007845D1"/>
    <w:rsid w:val="0078527A"/>
    <w:rsid w:val="00785490"/>
    <w:rsid w:val="0078563C"/>
    <w:rsid w:val="00785863"/>
    <w:rsid w:val="00785889"/>
    <w:rsid w:val="00785D29"/>
    <w:rsid w:val="007866D5"/>
    <w:rsid w:val="00786C41"/>
    <w:rsid w:val="00786E64"/>
    <w:rsid w:val="00786ECC"/>
    <w:rsid w:val="00787349"/>
    <w:rsid w:val="00787850"/>
    <w:rsid w:val="00790D34"/>
    <w:rsid w:val="00790DCA"/>
    <w:rsid w:val="00791568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BA7"/>
    <w:rsid w:val="00794C40"/>
    <w:rsid w:val="007950AF"/>
    <w:rsid w:val="007957B1"/>
    <w:rsid w:val="00795C92"/>
    <w:rsid w:val="00795D9E"/>
    <w:rsid w:val="0079631A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32B0"/>
    <w:rsid w:val="007A3891"/>
    <w:rsid w:val="007A3EC4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18F3"/>
    <w:rsid w:val="007B29DB"/>
    <w:rsid w:val="007B35ED"/>
    <w:rsid w:val="007B3D2D"/>
    <w:rsid w:val="007B437F"/>
    <w:rsid w:val="007B485F"/>
    <w:rsid w:val="007B4C34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5DB"/>
    <w:rsid w:val="007D06DB"/>
    <w:rsid w:val="007D08CC"/>
    <w:rsid w:val="007D1E22"/>
    <w:rsid w:val="007D236C"/>
    <w:rsid w:val="007D261C"/>
    <w:rsid w:val="007D28AC"/>
    <w:rsid w:val="007D2F17"/>
    <w:rsid w:val="007D4508"/>
    <w:rsid w:val="007D5247"/>
    <w:rsid w:val="007D5809"/>
    <w:rsid w:val="007D5858"/>
    <w:rsid w:val="007D5901"/>
    <w:rsid w:val="007D5EE4"/>
    <w:rsid w:val="007D6354"/>
    <w:rsid w:val="007D65F7"/>
    <w:rsid w:val="007D6C7C"/>
    <w:rsid w:val="007D7526"/>
    <w:rsid w:val="007E0747"/>
    <w:rsid w:val="007E252D"/>
    <w:rsid w:val="007E2FA0"/>
    <w:rsid w:val="007E3EF5"/>
    <w:rsid w:val="007E4610"/>
    <w:rsid w:val="007E4715"/>
    <w:rsid w:val="007E4D98"/>
    <w:rsid w:val="007E4E18"/>
    <w:rsid w:val="007E4E81"/>
    <w:rsid w:val="007E505B"/>
    <w:rsid w:val="007E52B2"/>
    <w:rsid w:val="007E533C"/>
    <w:rsid w:val="007E53BD"/>
    <w:rsid w:val="007E5A27"/>
    <w:rsid w:val="007E5AC5"/>
    <w:rsid w:val="007E602F"/>
    <w:rsid w:val="007E7091"/>
    <w:rsid w:val="007E7475"/>
    <w:rsid w:val="007E7E03"/>
    <w:rsid w:val="007F090E"/>
    <w:rsid w:val="007F11B5"/>
    <w:rsid w:val="007F12B6"/>
    <w:rsid w:val="007F142E"/>
    <w:rsid w:val="007F164A"/>
    <w:rsid w:val="007F1726"/>
    <w:rsid w:val="007F17C2"/>
    <w:rsid w:val="007F1FEA"/>
    <w:rsid w:val="007F2363"/>
    <w:rsid w:val="007F3F4A"/>
    <w:rsid w:val="007F42E1"/>
    <w:rsid w:val="007F4904"/>
    <w:rsid w:val="007F5988"/>
    <w:rsid w:val="007F6121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A60"/>
    <w:rsid w:val="00802DEB"/>
    <w:rsid w:val="0080325D"/>
    <w:rsid w:val="00803546"/>
    <w:rsid w:val="008036C5"/>
    <w:rsid w:val="00803FAE"/>
    <w:rsid w:val="008050F5"/>
    <w:rsid w:val="00805143"/>
    <w:rsid w:val="008052C1"/>
    <w:rsid w:val="00805927"/>
    <w:rsid w:val="0080605F"/>
    <w:rsid w:val="00806572"/>
    <w:rsid w:val="00807786"/>
    <w:rsid w:val="008101B0"/>
    <w:rsid w:val="008103DD"/>
    <w:rsid w:val="00810F8A"/>
    <w:rsid w:val="008113AE"/>
    <w:rsid w:val="008115C7"/>
    <w:rsid w:val="00811FCB"/>
    <w:rsid w:val="00812515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38A0"/>
    <w:rsid w:val="008240DA"/>
    <w:rsid w:val="0082461E"/>
    <w:rsid w:val="00824AB4"/>
    <w:rsid w:val="00824BFB"/>
    <w:rsid w:val="00824F71"/>
    <w:rsid w:val="00825AB5"/>
    <w:rsid w:val="00825C42"/>
    <w:rsid w:val="00825D25"/>
    <w:rsid w:val="00825D9F"/>
    <w:rsid w:val="00825EEF"/>
    <w:rsid w:val="00825F51"/>
    <w:rsid w:val="00826FF8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6167"/>
    <w:rsid w:val="008376AC"/>
    <w:rsid w:val="0083778B"/>
    <w:rsid w:val="00837B36"/>
    <w:rsid w:val="00840C25"/>
    <w:rsid w:val="00840F75"/>
    <w:rsid w:val="00841446"/>
    <w:rsid w:val="008427B2"/>
    <w:rsid w:val="00842A83"/>
    <w:rsid w:val="00842B22"/>
    <w:rsid w:val="00843FEE"/>
    <w:rsid w:val="008443C2"/>
    <w:rsid w:val="008444AB"/>
    <w:rsid w:val="008444E8"/>
    <w:rsid w:val="008444E9"/>
    <w:rsid w:val="0084493A"/>
    <w:rsid w:val="00844E80"/>
    <w:rsid w:val="00845BE3"/>
    <w:rsid w:val="00845CF3"/>
    <w:rsid w:val="00845E1A"/>
    <w:rsid w:val="0084655B"/>
    <w:rsid w:val="00846698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390B"/>
    <w:rsid w:val="00853D42"/>
    <w:rsid w:val="00854DF6"/>
    <w:rsid w:val="00855845"/>
    <w:rsid w:val="00855C27"/>
    <w:rsid w:val="00855D6B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2F37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74C"/>
    <w:rsid w:val="00864DC3"/>
    <w:rsid w:val="008650A4"/>
    <w:rsid w:val="008655CD"/>
    <w:rsid w:val="00865CA0"/>
    <w:rsid w:val="00865F3B"/>
    <w:rsid w:val="0086607D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99"/>
    <w:rsid w:val="00873470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B4D"/>
    <w:rsid w:val="00876C18"/>
    <w:rsid w:val="00877943"/>
    <w:rsid w:val="00877F18"/>
    <w:rsid w:val="0088074B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6D00"/>
    <w:rsid w:val="00886D44"/>
    <w:rsid w:val="00886F61"/>
    <w:rsid w:val="00887183"/>
    <w:rsid w:val="00887B43"/>
    <w:rsid w:val="00887F1B"/>
    <w:rsid w:val="00890526"/>
    <w:rsid w:val="008907CA"/>
    <w:rsid w:val="008908F3"/>
    <w:rsid w:val="00891245"/>
    <w:rsid w:val="008913FE"/>
    <w:rsid w:val="00891DA1"/>
    <w:rsid w:val="00892CFF"/>
    <w:rsid w:val="00892F7F"/>
    <w:rsid w:val="0089347C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5941"/>
    <w:rsid w:val="008A618B"/>
    <w:rsid w:val="008A620C"/>
    <w:rsid w:val="008A646C"/>
    <w:rsid w:val="008A6A00"/>
    <w:rsid w:val="008A6AB7"/>
    <w:rsid w:val="008A6C28"/>
    <w:rsid w:val="008A6CB7"/>
    <w:rsid w:val="008A76D3"/>
    <w:rsid w:val="008A77D8"/>
    <w:rsid w:val="008A7DE9"/>
    <w:rsid w:val="008B0483"/>
    <w:rsid w:val="008B120C"/>
    <w:rsid w:val="008B2932"/>
    <w:rsid w:val="008B3DDB"/>
    <w:rsid w:val="008B4535"/>
    <w:rsid w:val="008B45A3"/>
    <w:rsid w:val="008B4D4B"/>
    <w:rsid w:val="008B5156"/>
    <w:rsid w:val="008B51A0"/>
    <w:rsid w:val="008B592A"/>
    <w:rsid w:val="008B5D1A"/>
    <w:rsid w:val="008B6276"/>
    <w:rsid w:val="008B7465"/>
    <w:rsid w:val="008B7658"/>
    <w:rsid w:val="008B77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4DD"/>
    <w:rsid w:val="008C386F"/>
    <w:rsid w:val="008C3A3B"/>
    <w:rsid w:val="008C3D46"/>
    <w:rsid w:val="008C48F8"/>
    <w:rsid w:val="008C4958"/>
    <w:rsid w:val="008C4BAA"/>
    <w:rsid w:val="008C4D22"/>
    <w:rsid w:val="008C5A3D"/>
    <w:rsid w:val="008C636D"/>
    <w:rsid w:val="008C6571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2A9"/>
    <w:rsid w:val="008D34F1"/>
    <w:rsid w:val="008D39D8"/>
    <w:rsid w:val="008D42D1"/>
    <w:rsid w:val="008D4703"/>
    <w:rsid w:val="008D4FAD"/>
    <w:rsid w:val="008D517C"/>
    <w:rsid w:val="008D6225"/>
    <w:rsid w:val="008D644D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91"/>
    <w:rsid w:val="008E7ABB"/>
    <w:rsid w:val="008F0A25"/>
    <w:rsid w:val="008F197A"/>
    <w:rsid w:val="008F19BC"/>
    <w:rsid w:val="008F1EAB"/>
    <w:rsid w:val="008F205C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6B1"/>
    <w:rsid w:val="00900CA0"/>
    <w:rsid w:val="00901243"/>
    <w:rsid w:val="0090151D"/>
    <w:rsid w:val="009015A5"/>
    <w:rsid w:val="00902491"/>
    <w:rsid w:val="00902BDA"/>
    <w:rsid w:val="00902E62"/>
    <w:rsid w:val="0090336B"/>
    <w:rsid w:val="00903880"/>
    <w:rsid w:val="00903AB3"/>
    <w:rsid w:val="00903F0A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04A"/>
    <w:rsid w:val="00917191"/>
    <w:rsid w:val="0091767D"/>
    <w:rsid w:val="00917956"/>
    <w:rsid w:val="00917AA3"/>
    <w:rsid w:val="00917CE9"/>
    <w:rsid w:val="00917E2D"/>
    <w:rsid w:val="009201A7"/>
    <w:rsid w:val="0092027E"/>
    <w:rsid w:val="009202C6"/>
    <w:rsid w:val="00920BF2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0E38"/>
    <w:rsid w:val="00931BD9"/>
    <w:rsid w:val="00932130"/>
    <w:rsid w:val="0093230A"/>
    <w:rsid w:val="00932952"/>
    <w:rsid w:val="00933367"/>
    <w:rsid w:val="00933E80"/>
    <w:rsid w:val="00934396"/>
    <w:rsid w:val="009349BB"/>
    <w:rsid w:val="009358A5"/>
    <w:rsid w:val="00935A7F"/>
    <w:rsid w:val="009408F8"/>
    <w:rsid w:val="00940C00"/>
    <w:rsid w:val="00941636"/>
    <w:rsid w:val="0094165A"/>
    <w:rsid w:val="00942260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0A6"/>
    <w:rsid w:val="00946319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806"/>
    <w:rsid w:val="00951A64"/>
    <w:rsid w:val="00951E53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72D"/>
    <w:rsid w:val="009559ED"/>
    <w:rsid w:val="0095681E"/>
    <w:rsid w:val="00956901"/>
    <w:rsid w:val="00956C2C"/>
    <w:rsid w:val="00956C96"/>
    <w:rsid w:val="009572D4"/>
    <w:rsid w:val="00957FA3"/>
    <w:rsid w:val="009615AB"/>
    <w:rsid w:val="009615FF"/>
    <w:rsid w:val="00961921"/>
    <w:rsid w:val="00961DA2"/>
    <w:rsid w:val="00962122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728"/>
    <w:rsid w:val="0096584A"/>
    <w:rsid w:val="00965A4F"/>
    <w:rsid w:val="00965BD7"/>
    <w:rsid w:val="00965E61"/>
    <w:rsid w:val="009661D4"/>
    <w:rsid w:val="00967013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C97"/>
    <w:rsid w:val="00975CD6"/>
    <w:rsid w:val="00975D06"/>
    <w:rsid w:val="00976949"/>
    <w:rsid w:val="00976B34"/>
    <w:rsid w:val="00976D35"/>
    <w:rsid w:val="00977A89"/>
    <w:rsid w:val="00977F6E"/>
    <w:rsid w:val="00980477"/>
    <w:rsid w:val="009805BB"/>
    <w:rsid w:val="0098062F"/>
    <w:rsid w:val="009817BF"/>
    <w:rsid w:val="009817C7"/>
    <w:rsid w:val="00981923"/>
    <w:rsid w:val="00981BDC"/>
    <w:rsid w:val="00981FD7"/>
    <w:rsid w:val="009820F4"/>
    <w:rsid w:val="00982E29"/>
    <w:rsid w:val="00983521"/>
    <w:rsid w:val="009835A1"/>
    <w:rsid w:val="00983851"/>
    <w:rsid w:val="00983B15"/>
    <w:rsid w:val="009840D2"/>
    <w:rsid w:val="009842FC"/>
    <w:rsid w:val="00984738"/>
    <w:rsid w:val="00985253"/>
    <w:rsid w:val="009853B3"/>
    <w:rsid w:val="00985796"/>
    <w:rsid w:val="00985879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74F"/>
    <w:rsid w:val="00993BEF"/>
    <w:rsid w:val="00993D8D"/>
    <w:rsid w:val="00994309"/>
    <w:rsid w:val="0099495F"/>
    <w:rsid w:val="00994B02"/>
    <w:rsid w:val="00994DCA"/>
    <w:rsid w:val="009955D8"/>
    <w:rsid w:val="00995692"/>
    <w:rsid w:val="00995B06"/>
    <w:rsid w:val="00995BBE"/>
    <w:rsid w:val="0099603E"/>
    <w:rsid w:val="009965BD"/>
    <w:rsid w:val="0099682A"/>
    <w:rsid w:val="00996BDC"/>
    <w:rsid w:val="009970DD"/>
    <w:rsid w:val="009977EF"/>
    <w:rsid w:val="009A005D"/>
    <w:rsid w:val="009A01D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1731"/>
    <w:rsid w:val="009B261E"/>
    <w:rsid w:val="009B3104"/>
    <w:rsid w:val="009B396D"/>
    <w:rsid w:val="009B3AC2"/>
    <w:rsid w:val="009B3BD4"/>
    <w:rsid w:val="009B3F87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CBC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205A"/>
    <w:rsid w:val="009C273D"/>
    <w:rsid w:val="009C2BC5"/>
    <w:rsid w:val="009C2DAB"/>
    <w:rsid w:val="009C30B2"/>
    <w:rsid w:val="009C3701"/>
    <w:rsid w:val="009C3EC5"/>
    <w:rsid w:val="009C403E"/>
    <w:rsid w:val="009C4923"/>
    <w:rsid w:val="009C5410"/>
    <w:rsid w:val="009C5948"/>
    <w:rsid w:val="009C5A31"/>
    <w:rsid w:val="009C618F"/>
    <w:rsid w:val="009C62EF"/>
    <w:rsid w:val="009C659F"/>
    <w:rsid w:val="009C6698"/>
    <w:rsid w:val="009C69A8"/>
    <w:rsid w:val="009C6B59"/>
    <w:rsid w:val="009C6D8B"/>
    <w:rsid w:val="009C742A"/>
    <w:rsid w:val="009C7768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B6D"/>
    <w:rsid w:val="009E0C0A"/>
    <w:rsid w:val="009E0D19"/>
    <w:rsid w:val="009E23F6"/>
    <w:rsid w:val="009E35DB"/>
    <w:rsid w:val="009E3889"/>
    <w:rsid w:val="009E3E9F"/>
    <w:rsid w:val="009E3F28"/>
    <w:rsid w:val="009E3F7E"/>
    <w:rsid w:val="009E4004"/>
    <w:rsid w:val="009E47A3"/>
    <w:rsid w:val="009E5D88"/>
    <w:rsid w:val="009E602D"/>
    <w:rsid w:val="009E642F"/>
    <w:rsid w:val="009E6A70"/>
    <w:rsid w:val="009E6AD5"/>
    <w:rsid w:val="009E7CEA"/>
    <w:rsid w:val="009F0211"/>
    <w:rsid w:val="009F0370"/>
    <w:rsid w:val="009F08F3"/>
    <w:rsid w:val="009F09EF"/>
    <w:rsid w:val="009F0A74"/>
    <w:rsid w:val="009F1967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69F"/>
    <w:rsid w:val="009F6E68"/>
    <w:rsid w:val="009F753B"/>
    <w:rsid w:val="009F7BDB"/>
    <w:rsid w:val="009F7C12"/>
    <w:rsid w:val="009F7C5C"/>
    <w:rsid w:val="009F7DAD"/>
    <w:rsid w:val="00A00254"/>
    <w:rsid w:val="00A0026D"/>
    <w:rsid w:val="00A0039D"/>
    <w:rsid w:val="00A0060F"/>
    <w:rsid w:val="00A012FB"/>
    <w:rsid w:val="00A021CA"/>
    <w:rsid w:val="00A02377"/>
    <w:rsid w:val="00A02D6D"/>
    <w:rsid w:val="00A02FBF"/>
    <w:rsid w:val="00A0302E"/>
    <w:rsid w:val="00A0325B"/>
    <w:rsid w:val="00A03A96"/>
    <w:rsid w:val="00A03D5B"/>
    <w:rsid w:val="00A04232"/>
    <w:rsid w:val="00A04367"/>
    <w:rsid w:val="00A047D2"/>
    <w:rsid w:val="00A048A8"/>
    <w:rsid w:val="00A04968"/>
    <w:rsid w:val="00A04DCB"/>
    <w:rsid w:val="00A058A6"/>
    <w:rsid w:val="00A05B47"/>
    <w:rsid w:val="00A06DB0"/>
    <w:rsid w:val="00A079D6"/>
    <w:rsid w:val="00A1079C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5531"/>
    <w:rsid w:val="00A164E3"/>
    <w:rsid w:val="00A1686A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08C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887"/>
    <w:rsid w:val="00A33EF5"/>
    <w:rsid w:val="00A34314"/>
    <w:rsid w:val="00A3431B"/>
    <w:rsid w:val="00A3448A"/>
    <w:rsid w:val="00A35160"/>
    <w:rsid w:val="00A35469"/>
    <w:rsid w:val="00A35D03"/>
    <w:rsid w:val="00A35EC7"/>
    <w:rsid w:val="00A36297"/>
    <w:rsid w:val="00A36474"/>
    <w:rsid w:val="00A36676"/>
    <w:rsid w:val="00A36CE3"/>
    <w:rsid w:val="00A36EAD"/>
    <w:rsid w:val="00A3755F"/>
    <w:rsid w:val="00A37E7B"/>
    <w:rsid w:val="00A40343"/>
    <w:rsid w:val="00A408D4"/>
    <w:rsid w:val="00A40E1E"/>
    <w:rsid w:val="00A419C2"/>
    <w:rsid w:val="00A41E2B"/>
    <w:rsid w:val="00A42250"/>
    <w:rsid w:val="00A4252A"/>
    <w:rsid w:val="00A4264A"/>
    <w:rsid w:val="00A42F6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A09"/>
    <w:rsid w:val="00A47BB1"/>
    <w:rsid w:val="00A47E64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96C"/>
    <w:rsid w:val="00A52B3E"/>
    <w:rsid w:val="00A52E1D"/>
    <w:rsid w:val="00A52F16"/>
    <w:rsid w:val="00A5341A"/>
    <w:rsid w:val="00A54350"/>
    <w:rsid w:val="00A54A43"/>
    <w:rsid w:val="00A55844"/>
    <w:rsid w:val="00A55EE6"/>
    <w:rsid w:val="00A565F0"/>
    <w:rsid w:val="00A56674"/>
    <w:rsid w:val="00A56945"/>
    <w:rsid w:val="00A56C21"/>
    <w:rsid w:val="00A57099"/>
    <w:rsid w:val="00A57D9D"/>
    <w:rsid w:val="00A601E5"/>
    <w:rsid w:val="00A60DBF"/>
    <w:rsid w:val="00A6126F"/>
    <w:rsid w:val="00A61499"/>
    <w:rsid w:val="00A6178F"/>
    <w:rsid w:val="00A623D0"/>
    <w:rsid w:val="00A62703"/>
    <w:rsid w:val="00A62C1F"/>
    <w:rsid w:val="00A62D3C"/>
    <w:rsid w:val="00A63483"/>
    <w:rsid w:val="00A64603"/>
    <w:rsid w:val="00A647D1"/>
    <w:rsid w:val="00A64DD4"/>
    <w:rsid w:val="00A650FB"/>
    <w:rsid w:val="00A65943"/>
    <w:rsid w:val="00A660AC"/>
    <w:rsid w:val="00A66720"/>
    <w:rsid w:val="00A670EF"/>
    <w:rsid w:val="00A67996"/>
    <w:rsid w:val="00A67D49"/>
    <w:rsid w:val="00A67E6C"/>
    <w:rsid w:val="00A705D7"/>
    <w:rsid w:val="00A70E77"/>
    <w:rsid w:val="00A71528"/>
    <w:rsid w:val="00A71B99"/>
    <w:rsid w:val="00A71E0A"/>
    <w:rsid w:val="00A71E1E"/>
    <w:rsid w:val="00A7246D"/>
    <w:rsid w:val="00A72E81"/>
    <w:rsid w:val="00A73989"/>
    <w:rsid w:val="00A739D0"/>
    <w:rsid w:val="00A73D7E"/>
    <w:rsid w:val="00A746CE"/>
    <w:rsid w:val="00A74AA4"/>
    <w:rsid w:val="00A74F7D"/>
    <w:rsid w:val="00A754EE"/>
    <w:rsid w:val="00A761D4"/>
    <w:rsid w:val="00A773F0"/>
    <w:rsid w:val="00A776B4"/>
    <w:rsid w:val="00A77EC4"/>
    <w:rsid w:val="00A80633"/>
    <w:rsid w:val="00A807B8"/>
    <w:rsid w:val="00A812A6"/>
    <w:rsid w:val="00A81391"/>
    <w:rsid w:val="00A82369"/>
    <w:rsid w:val="00A83B47"/>
    <w:rsid w:val="00A8445F"/>
    <w:rsid w:val="00A852ED"/>
    <w:rsid w:val="00A8531C"/>
    <w:rsid w:val="00A85A38"/>
    <w:rsid w:val="00A85D63"/>
    <w:rsid w:val="00A871A3"/>
    <w:rsid w:val="00A8722C"/>
    <w:rsid w:val="00A8722D"/>
    <w:rsid w:val="00A877A9"/>
    <w:rsid w:val="00A91F23"/>
    <w:rsid w:val="00A920C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100E"/>
    <w:rsid w:val="00AA1D8A"/>
    <w:rsid w:val="00AA1ED6"/>
    <w:rsid w:val="00AA1F4C"/>
    <w:rsid w:val="00AA23DA"/>
    <w:rsid w:val="00AA241E"/>
    <w:rsid w:val="00AA27F7"/>
    <w:rsid w:val="00AA2D9C"/>
    <w:rsid w:val="00AA3748"/>
    <w:rsid w:val="00AA446F"/>
    <w:rsid w:val="00AA4B64"/>
    <w:rsid w:val="00AA51D6"/>
    <w:rsid w:val="00AA548E"/>
    <w:rsid w:val="00AA5D17"/>
    <w:rsid w:val="00AA76CD"/>
    <w:rsid w:val="00AA78F0"/>
    <w:rsid w:val="00AB0338"/>
    <w:rsid w:val="00AB04D2"/>
    <w:rsid w:val="00AB0694"/>
    <w:rsid w:val="00AB0BC8"/>
    <w:rsid w:val="00AB0F7A"/>
    <w:rsid w:val="00AB11CA"/>
    <w:rsid w:val="00AB1387"/>
    <w:rsid w:val="00AB14D9"/>
    <w:rsid w:val="00AB186E"/>
    <w:rsid w:val="00AB19C7"/>
    <w:rsid w:val="00AB1B76"/>
    <w:rsid w:val="00AB1C41"/>
    <w:rsid w:val="00AB2D06"/>
    <w:rsid w:val="00AB3137"/>
    <w:rsid w:val="00AB32E4"/>
    <w:rsid w:val="00AB3B29"/>
    <w:rsid w:val="00AB4AB8"/>
    <w:rsid w:val="00AB4BAA"/>
    <w:rsid w:val="00AB5469"/>
    <w:rsid w:val="00AB655E"/>
    <w:rsid w:val="00AB693B"/>
    <w:rsid w:val="00AB6CBA"/>
    <w:rsid w:val="00AB6EAE"/>
    <w:rsid w:val="00AB745A"/>
    <w:rsid w:val="00AB77AF"/>
    <w:rsid w:val="00AB78D6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389"/>
    <w:rsid w:val="00AD489C"/>
    <w:rsid w:val="00AD4A5A"/>
    <w:rsid w:val="00AD5247"/>
    <w:rsid w:val="00AD5AEA"/>
    <w:rsid w:val="00AD5F33"/>
    <w:rsid w:val="00AD6059"/>
    <w:rsid w:val="00AD748F"/>
    <w:rsid w:val="00AD7ABF"/>
    <w:rsid w:val="00AD7D2A"/>
    <w:rsid w:val="00AD7F4A"/>
    <w:rsid w:val="00AE0072"/>
    <w:rsid w:val="00AE01BF"/>
    <w:rsid w:val="00AE0416"/>
    <w:rsid w:val="00AE0455"/>
    <w:rsid w:val="00AE0535"/>
    <w:rsid w:val="00AE0A60"/>
    <w:rsid w:val="00AE150B"/>
    <w:rsid w:val="00AE1722"/>
    <w:rsid w:val="00AE1849"/>
    <w:rsid w:val="00AE19F1"/>
    <w:rsid w:val="00AE2313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5C00"/>
    <w:rsid w:val="00AF643F"/>
    <w:rsid w:val="00AF6DA0"/>
    <w:rsid w:val="00AF795D"/>
    <w:rsid w:val="00B006FE"/>
    <w:rsid w:val="00B007CB"/>
    <w:rsid w:val="00B00A65"/>
    <w:rsid w:val="00B00C8E"/>
    <w:rsid w:val="00B025DB"/>
    <w:rsid w:val="00B02AA9"/>
    <w:rsid w:val="00B02D93"/>
    <w:rsid w:val="00B02F32"/>
    <w:rsid w:val="00B02FA3"/>
    <w:rsid w:val="00B03281"/>
    <w:rsid w:val="00B04883"/>
    <w:rsid w:val="00B04F0D"/>
    <w:rsid w:val="00B05084"/>
    <w:rsid w:val="00B050EC"/>
    <w:rsid w:val="00B05732"/>
    <w:rsid w:val="00B058CE"/>
    <w:rsid w:val="00B05E15"/>
    <w:rsid w:val="00B06FE7"/>
    <w:rsid w:val="00B10477"/>
    <w:rsid w:val="00B10ACB"/>
    <w:rsid w:val="00B10EEB"/>
    <w:rsid w:val="00B11356"/>
    <w:rsid w:val="00B11379"/>
    <w:rsid w:val="00B1177A"/>
    <w:rsid w:val="00B11D83"/>
    <w:rsid w:val="00B12447"/>
    <w:rsid w:val="00B128C5"/>
    <w:rsid w:val="00B13163"/>
    <w:rsid w:val="00B132FF"/>
    <w:rsid w:val="00B137C3"/>
    <w:rsid w:val="00B143FA"/>
    <w:rsid w:val="00B146E4"/>
    <w:rsid w:val="00B14B52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783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4EF8"/>
    <w:rsid w:val="00B25A7A"/>
    <w:rsid w:val="00B25C41"/>
    <w:rsid w:val="00B263DB"/>
    <w:rsid w:val="00B26C1E"/>
    <w:rsid w:val="00B2763F"/>
    <w:rsid w:val="00B276B4"/>
    <w:rsid w:val="00B27AAC"/>
    <w:rsid w:val="00B27EF6"/>
    <w:rsid w:val="00B27F4F"/>
    <w:rsid w:val="00B30016"/>
    <w:rsid w:val="00B30309"/>
    <w:rsid w:val="00B30462"/>
    <w:rsid w:val="00B30887"/>
    <w:rsid w:val="00B30929"/>
    <w:rsid w:val="00B30D68"/>
    <w:rsid w:val="00B31023"/>
    <w:rsid w:val="00B318DF"/>
    <w:rsid w:val="00B31A5E"/>
    <w:rsid w:val="00B32210"/>
    <w:rsid w:val="00B3262E"/>
    <w:rsid w:val="00B327BA"/>
    <w:rsid w:val="00B32BC1"/>
    <w:rsid w:val="00B337BC"/>
    <w:rsid w:val="00B34A46"/>
    <w:rsid w:val="00B356CB"/>
    <w:rsid w:val="00B35997"/>
    <w:rsid w:val="00B35999"/>
    <w:rsid w:val="00B3612A"/>
    <w:rsid w:val="00B3635D"/>
    <w:rsid w:val="00B36F25"/>
    <w:rsid w:val="00B36F3A"/>
    <w:rsid w:val="00B372AA"/>
    <w:rsid w:val="00B40445"/>
    <w:rsid w:val="00B40B51"/>
    <w:rsid w:val="00B41888"/>
    <w:rsid w:val="00B41AD9"/>
    <w:rsid w:val="00B439BD"/>
    <w:rsid w:val="00B44019"/>
    <w:rsid w:val="00B44A42"/>
    <w:rsid w:val="00B44B37"/>
    <w:rsid w:val="00B45A52"/>
    <w:rsid w:val="00B46175"/>
    <w:rsid w:val="00B46E1E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3D7"/>
    <w:rsid w:val="00B51902"/>
    <w:rsid w:val="00B51B4E"/>
    <w:rsid w:val="00B51D73"/>
    <w:rsid w:val="00B52318"/>
    <w:rsid w:val="00B5286A"/>
    <w:rsid w:val="00B52D7F"/>
    <w:rsid w:val="00B53485"/>
    <w:rsid w:val="00B537CE"/>
    <w:rsid w:val="00B547FA"/>
    <w:rsid w:val="00B54858"/>
    <w:rsid w:val="00B556DC"/>
    <w:rsid w:val="00B5574D"/>
    <w:rsid w:val="00B5577A"/>
    <w:rsid w:val="00B56262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762"/>
    <w:rsid w:val="00B60BB3"/>
    <w:rsid w:val="00B60D89"/>
    <w:rsid w:val="00B61696"/>
    <w:rsid w:val="00B62BEF"/>
    <w:rsid w:val="00B63658"/>
    <w:rsid w:val="00B63B96"/>
    <w:rsid w:val="00B63CEF"/>
    <w:rsid w:val="00B64357"/>
    <w:rsid w:val="00B64A5E"/>
    <w:rsid w:val="00B64B37"/>
    <w:rsid w:val="00B6594A"/>
    <w:rsid w:val="00B65A30"/>
    <w:rsid w:val="00B66456"/>
    <w:rsid w:val="00B664BF"/>
    <w:rsid w:val="00B664C7"/>
    <w:rsid w:val="00B66E9F"/>
    <w:rsid w:val="00B66F4E"/>
    <w:rsid w:val="00B7019D"/>
    <w:rsid w:val="00B7285B"/>
    <w:rsid w:val="00B72868"/>
    <w:rsid w:val="00B72E7F"/>
    <w:rsid w:val="00B7331C"/>
    <w:rsid w:val="00B73583"/>
    <w:rsid w:val="00B739F6"/>
    <w:rsid w:val="00B75F5A"/>
    <w:rsid w:val="00B76283"/>
    <w:rsid w:val="00B76D2A"/>
    <w:rsid w:val="00B77094"/>
    <w:rsid w:val="00B777F2"/>
    <w:rsid w:val="00B77FFB"/>
    <w:rsid w:val="00B81462"/>
    <w:rsid w:val="00B81A7B"/>
    <w:rsid w:val="00B81FF6"/>
    <w:rsid w:val="00B8209E"/>
    <w:rsid w:val="00B83969"/>
    <w:rsid w:val="00B8397C"/>
    <w:rsid w:val="00B8440C"/>
    <w:rsid w:val="00B845A4"/>
    <w:rsid w:val="00B84C08"/>
    <w:rsid w:val="00B85203"/>
    <w:rsid w:val="00B852E5"/>
    <w:rsid w:val="00B85920"/>
    <w:rsid w:val="00B85DE5"/>
    <w:rsid w:val="00B85F4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1D9E"/>
    <w:rsid w:val="00B92CED"/>
    <w:rsid w:val="00B92FF8"/>
    <w:rsid w:val="00B93454"/>
    <w:rsid w:val="00B93A56"/>
    <w:rsid w:val="00B93B59"/>
    <w:rsid w:val="00B93E70"/>
    <w:rsid w:val="00B9401E"/>
    <w:rsid w:val="00B9406A"/>
    <w:rsid w:val="00B94619"/>
    <w:rsid w:val="00B94676"/>
    <w:rsid w:val="00B94CF9"/>
    <w:rsid w:val="00B95811"/>
    <w:rsid w:val="00B95C20"/>
    <w:rsid w:val="00B95DF2"/>
    <w:rsid w:val="00B95EE9"/>
    <w:rsid w:val="00B9659A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B23"/>
    <w:rsid w:val="00BB21B4"/>
    <w:rsid w:val="00BB2863"/>
    <w:rsid w:val="00BB2951"/>
    <w:rsid w:val="00BB2A25"/>
    <w:rsid w:val="00BB2B8E"/>
    <w:rsid w:val="00BB2BED"/>
    <w:rsid w:val="00BB2EEF"/>
    <w:rsid w:val="00BB30F3"/>
    <w:rsid w:val="00BB3CD1"/>
    <w:rsid w:val="00BB3E6B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494"/>
    <w:rsid w:val="00BC3579"/>
    <w:rsid w:val="00BC3F00"/>
    <w:rsid w:val="00BC4D2E"/>
    <w:rsid w:val="00BC4E54"/>
    <w:rsid w:val="00BC57FC"/>
    <w:rsid w:val="00BC67E7"/>
    <w:rsid w:val="00BC74D1"/>
    <w:rsid w:val="00BD0073"/>
    <w:rsid w:val="00BD1C46"/>
    <w:rsid w:val="00BD48AC"/>
    <w:rsid w:val="00BD4A4B"/>
    <w:rsid w:val="00BD4AE4"/>
    <w:rsid w:val="00BD4D91"/>
    <w:rsid w:val="00BD55BA"/>
    <w:rsid w:val="00BD5762"/>
    <w:rsid w:val="00BD5F1A"/>
    <w:rsid w:val="00BD7060"/>
    <w:rsid w:val="00BD7BFC"/>
    <w:rsid w:val="00BD7DE3"/>
    <w:rsid w:val="00BD7F6F"/>
    <w:rsid w:val="00BE079A"/>
    <w:rsid w:val="00BE1234"/>
    <w:rsid w:val="00BE1583"/>
    <w:rsid w:val="00BE1799"/>
    <w:rsid w:val="00BE1C72"/>
    <w:rsid w:val="00BE1CD1"/>
    <w:rsid w:val="00BE260D"/>
    <w:rsid w:val="00BE29A9"/>
    <w:rsid w:val="00BE2FA6"/>
    <w:rsid w:val="00BE333F"/>
    <w:rsid w:val="00BE35D4"/>
    <w:rsid w:val="00BE4265"/>
    <w:rsid w:val="00BE465C"/>
    <w:rsid w:val="00BE514C"/>
    <w:rsid w:val="00BE550C"/>
    <w:rsid w:val="00BE5CFC"/>
    <w:rsid w:val="00BE6040"/>
    <w:rsid w:val="00BE7406"/>
    <w:rsid w:val="00BE7603"/>
    <w:rsid w:val="00BE77BF"/>
    <w:rsid w:val="00BE78D7"/>
    <w:rsid w:val="00BF0650"/>
    <w:rsid w:val="00BF17FD"/>
    <w:rsid w:val="00BF192B"/>
    <w:rsid w:val="00BF1EDF"/>
    <w:rsid w:val="00BF3279"/>
    <w:rsid w:val="00BF3F37"/>
    <w:rsid w:val="00BF427C"/>
    <w:rsid w:val="00BF48BE"/>
    <w:rsid w:val="00BF4BBF"/>
    <w:rsid w:val="00BF512B"/>
    <w:rsid w:val="00BF51F4"/>
    <w:rsid w:val="00BF6454"/>
    <w:rsid w:val="00BF657B"/>
    <w:rsid w:val="00BF6ADD"/>
    <w:rsid w:val="00BF6EEA"/>
    <w:rsid w:val="00BF6FD7"/>
    <w:rsid w:val="00BF70DB"/>
    <w:rsid w:val="00BF74C7"/>
    <w:rsid w:val="00C000FC"/>
    <w:rsid w:val="00C00CCF"/>
    <w:rsid w:val="00C014D9"/>
    <w:rsid w:val="00C015F1"/>
    <w:rsid w:val="00C01F33"/>
    <w:rsid w:val="00C0209C"/>
    <w:rsid w:val="00C022B1"/>
    <w:rsid w:val="00C02309"/>
    <w:rsid w:val="00C02CC6"/>
    <w:rsid w:val="00C0342D"/>
    <w:rsid w:val="00C0353D"/>
    <w:rsid w:val="00C035C2"/>
    <w:rsid w:val="00C040F7"/>
    <w:rsid w:val="00C044AB"/>
    <w:rsid w:val="00C04C9F"/>
    <w:rsid w:val="00C05458"/>
    <w:rsid w:val="00C05706"/>
    <w:rsid w:val="00C06071"/>
    <w:rsid w:val="00C063D5"/>
    <w:rsid w:val="00C07377"/>
    <w:rsid w:val="00C0744C"/>
    <w:rsid w:val="00C10478"/>
    <w:rsid w:val="00C109BC"/>
    <w:rsid w:val="00C10DEF"/>
    <w:rsid w:val="00C11103"/>
    <w:rsid w:val="00C11633"/>
    <w:rsid w:val="00C11E79"/>
    <w:rsid w:val="00C12107"/>
    <w:rsid w:val="00C12BB2"/>
    <w:rsid w:val="00C13905"/>
    <w:rsid w:val="00C13962"/>
    <w:rsid w:val="00C13EA3"/>
    <w:rsid w:val="00C14011"/>
    <w:rsid w:val="00C14844"/>
    <w:rsid w:val="00C14D4B"/>
    <w:rsid w:val="00C14EA3"/>
    <w:rsid w:val="00C154BB"/>
    <w:rsid w:val="00C15D1A"/>
    <w:rsid w:val="00C1608A"/>
    <w:rsid w:val="00C16757"/>
    <w:rsid w:val="00C17316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6F65"/>
    <w:rsid w:val="00C27022"/>
    <w:rsid w:val="00C274B0"/>
    <w:rsid w:val="00C27556"/>
    <w:rsid w:val="00C279B5"/>
    <w:rsid w:val="00C27C45"/>
    <w:rsid w:val="00C3137E"/>
    <w:rsid w:val="00C3171B"/>
    <w:rsid w:val="00C31BA5"/>
    <w:rsid w:val="00C31D66"/>
    <w:rsid w:val="00C3248C"/>
    <w:rsid w:val="00C32A24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A9E"/>
    <w:rsid w:val="00C3719D"/>
    <w:rsid w:val="00C375B4"/>
    <w:rsid w:val="00C376E6"/>
    <w:rsid w:val="00C3799A"/>
    <w:rsid w:val="00C4082F"/>
    <w:rsid w:val="00C40900"/>
    <w:rsid w:val="00C40976"/>
    <w:rsid w:val="00C41535"/>
    <w:rsid w:val="00C41E3D"/>
    <w:rsid w:val="00C41EB7"/>
    <w:rsid w:val="00C42DD5"/>
    <w:rsid w:val="00C431D9"/>
    <w:rsid w:val="00C43A6C"/>
    <w:rsid w:val="00C43FCC"/>
    <w:rsid w:val="00C44972"/>
    <w:rsid w:val="00C44F4B"/>
    <w:rsid w:val="00C45739"/>
    <w:rsid w:val="00C4582B"/>
    <w:rsid w:val="00C45F08"/>
    <w:rsid w:val="00C46B7B"/>
    <w:rsid w:val="00C46EBB"/>
    <w:rsid w:val="00C46FD6"/>
    <w:rsid w:val="00C47EED"/>
    <w:rsid w:val="00C500B5"/>
    <w:rsid w:val="00C5010D"/>
    <w:rsid w:val="00C504D3"/>
    <w:rsid w:val="00C5097D"/>
    <w:rsid w:val="00C509EE"/>
    <w:rsid w:val="00C515C8"/>
    <w:rsid w:val="00C5264A"/>
    <w:rsid w:val="00C5269D"/>
    <w:rsid w:val="00C52B72"/>
    <w:rsid w:val="00C537C2"/>
    <w:rsid w:val="00C53AD2"/>
    <w:rsid w:val="00C53FA7"/>
    <w:rsid w:val="00C5403A"/>
    <w:rsid w:val="00C54995"/>
    <w:rsid w:val="00C54B76"/>
    <w:rsid w:val="00C54D41"/>
    <w:rsid w:val="00C54D88"/>
    <w:rsid w:val="00C550B0"/>
    <w:rsid w:val="00C55464"/>
    <w:rsid w:val="00C55D80"/>
    <w:rsid w:val="00C55E1C"/>
    <w:rsid w:val="00C56BDD"/>
    <w:rsid w:val="00C574E4"/>
    <w:rsid w:val="00C57901"/>
    <w:rsid w:val="00C57C8C"/>
    <w:rsid w:val="00C57D8A"/>
    <w:rsid w:val="00C57E2F"/>
    <w:rsid w:val="00C60783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3FCE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6E53"/>
    <w:rsid w:val="00C66EB1"/>
    <w:rsid w:val="00C671CA"/>
    <w:rsid w:val="00C6761B"/>
    <w:rsid w:val="00C67D98"/>
    <w:rsid w:val="00C70697"/>
    <w:rsid w:val="00C70D2F"/>
    <w:rsid w:val="00C71287"/>
    <w:rsid w:val="00C728F3"/>
    <w:rsid w:val="00C72EF4"/>
    <w:rsid w:val="00C72F4E"/>
    <w:rsid w:val="00C73DC2"/>
    <w:rsid w:val="00C7412A"/>
    <w:rsid w:val="00C748B4"/>
    <w:rsid w:val="00C754E8"/>
    <w:rsid w:val="00C755E3"/>
    <w:rsid w:val="00C75D2F"/>
    <w:rsid w:val="00C75E8A"/>
    <w:rsid w:val="00C7620C"/>
    <w:rsid w:val="00C76290"/>
    <w:rsid w:val="00C76360"/>
    <w:rsid w:val="00C76D0F"/>
    <w:rsid w:val="00C76D90"/>
    <w:rsid w:val="00C76E3C"/>
    <w:rsid w:val="00C77624"/>
    <w:rsid w:val="00C77EC2"/>
    <w:rsid w:val="00C8085D"/>
    <w:rsid w:val="00C81568"/>
    <w:rsid w:val="00C82387"/>
    <w:rsid w:val="00C82443"/>
    <w:rsid w:val="00C82773"/>
    <w:rsid w:val="00C82DFE"/>
    <w:rsid w:val="00C830E3"/>
    <w:rsid w:val="00C83A87"/>
    <w:rsid w:val="00C84C4B"/>
    <w:rsid w:val="00C857B3"/>
    <w:rsid w:val="00C85DC0"/>
    <w:rsid w:val="00C860EE"/>
    <w:rsid w:val="00C867C2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20F"/>
    <w:rsid w:val="00C966F9"/>
    <w:rsid w:val="00C96A24"/>
    <w:rsid w:val="00C96B2C"/>
    <w:rsid w:val="00C97567"/>
    <w:rsid w:val="00C97A5F"/>
    <w:rsid w:val="00C97C4D"/>
    <w:rsid w:val="00C97EA2"/>
    <w:rsid w:val="00CA0036"/>
    <w:rsid w:val="00CA0A65"/>
    <w:rsid w:val="00CA0E87"/>
    <w:rsid w:val="00CA17EF"/>
    <w:rsid w:val="00CA1C3E"/>
    <w:rsid w:val="00CA1ED8"/>
    <w:rsid w:val="00CA2CE3"/>
    <w:rsid w:val="00CA3733"/>
    <w:rsid w:val="00CA384C"/>
    <w:rsid w:val="00CA38D6"/>
    <w:rsid w:val="00CA39A2"/>
    <w:rsid w:val="00CA3A68"/>
    <w:rsid w:val="00CA3DFD"/>
    <w:rsid w:val="00CA3E47"/>
    <w:rsid w:val="00CA4724"/>
    <w:rsid w:val="00CA487E"/>
    <w:rsid w:val="00CA4E1A"/>
    <w:rsid w:val="00CA4E58"/>
    <w:rsid w:val="00CA526F"/>
    <w:rsid w:val="00CA597E"/>
    <w:rsid w:val="00CA59E2"/>
    <w:rsid w:val="00CA5D20"/>
    <w:rsid w:val="00CA6781"/>
    <w:rsid w:val="00CA6AE8"/>
    <w:rsid w:val="00CB0659"/>
    <w:rsid w:val="00CB0F89"/>
    <w:rsid w:val="00CB1E8C"/>
    <w:rsid w:val="00CB1F63"/>
    <w:rsid w:val="00CB2067"/>
    <w:rsid w:val="00CB37DE"/>
    <w:rsid w:val="00CB4899"/>
    <w:rsid w:val="00CB4D5A"/>
    <w:rsid w:val="00CB4EF3"/>
    <w:rsid w:val="00CB51D5"/>
    <w:rsid w:val="00CB61AA"/>
    <w:rsid w:val="00CB63CF"/>
    <w:rsid w:val="00CB6855"/>
    <w:rsid w:val="00CB6997"/>
    <w:rsid w:val="00CB79B1"/>
    <w:rsid w:val="00CC040E"/>
    <w:rsid w:val="00CC04D3"/>
    <w:rsid w:val="00CC05E6"/>
    <w:rsid w:val="00CC111F"/>
    <w:rsid w:val="00CC1E1C"/>
    <w:rsid w:val="00CC2A50"/>
    <w:rsid w:val="00CC2BDF"/>
    <w:rsid w:val="00CC3806"/>
    <w:rsid w:val="00CC3E12"/>
    <w:rsid w:val="00CC3EA0"/>
    <w:rsid w:val="00CC4098"/>
    <w:rsid w:val="00CC40D3"/>
    <w:rsid w:val="00CC469C"/>
    <w:rsid w:val="00CC4E43"/>
    <w:rsid w:val="00CC5090"/>
    <w:rsid w:val="00CC51F4"/>
    <w:rsid w:val="00CC5C3E"/>
    <w:rsid w:val="00CC5D4D"/>
    <w:rsid w:val="00CC66FA"/>
    <w:rsid w:val="00CC67A1"/>
    <w:rsid w:val="00CC6C45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422"/>
    <w:rsid w:val="00CD3D40"/>
    <w:rsid w:val="00CD40DC"/>
    <w:rsid w:val="00CD45B9"/>
    <w:rsid w:val="00CD4CD9"/>
    <w:rsid w:val="00CD553D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1FFB"/>
    <w:rsid w:val="00CE277C"/>
    <w:rsid w:val="00CE292F"/>
    <w:rsid w:val="00CE2A71"/>
    <w:rsid w:val="00CE2AF5"/>
    <w:rsid w:val="00CE2C47"/>
    <w:rsid w:val="00CE2EC7"/>
    <w:rsid w:val="00CE2ED5"/>
    <w:rsid w:val="00CE3020"/>
    <w:rsid w:val="00CE4A12"/>
    <w:rsid w:val="00CE4B16"/>
    <w:rsid w:val="00CE56A9"/>
    <w:rsid w:val="00CE59DC"/>
    <w:rsid w:val="00CE5B18"/>
    <w:rsid w:val="00CE5EBF"/>
    <w:rsid w:val="00CE7561"/>
    <w:rsid w:val="00CE75E3"/>
    <w:rsid w:val="00CE780C"/>
    <w:rsid w:val="00CF007C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304"/>
    <w:rsid w:val="00CF6712"/>
    <w:rsid w:val="00CF687E"/>
    <w:rsid w:val="00CF743E"/>
    <w:rsid w:val="00D018A7"/>
    <w:rsid w:val="00D01A7D"/>
    <w:rsid w:val="00D01D27"/>
    <w:rsid w:val="00D0234E"/>
    <w:rsid w:val="00D02803"/>
    <w:rsid w:val="00D02EF1"/>
    <w:rsid w:val="00D033F7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3A4"/>
    <w:rsid w:val="00D10659"/>
    <w:rsid w:val="00D115C3"/>
    <w:rsid w:val="00D11897"/>
    <w:rsid w:val="00D120C4"/>
    <w:rsid w:val="00D1216E"/>
    <w:rsid w:val="00D121BA"/>
    <w:rsid w:val="00D1269E"/>
    <w:rsid w:val="00D1276E"/>
    <w:rsid w:val="00D128A7"/>
    <w:rsid w:val="00D12ACD"/>
    <w:rsid w:val="00D13135"/>
    <w:rsid w:val="00D136C1"/>
    <w:rsid w:val="00D13E4E"/>
    <w:rsid w:val="00D1413F"/>
    <w:rsid w:val="00D14227"/>
    <w:rsid w:val="00D14672"/>
    <w:rsid w:val="00D14973"/>
    <w:rsid w:val="00D149FA"/>
    <w:rsid w:val="00D14A42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1E2C"/>
    <w:rsid w:val="00D22013"/>
    <w:rsid w:val="00D22931"/>
    <w:rsid w:val="00D235FD"/>
    <w:rsid w:val="00D239A7"/>
    <w:rsid w:val="00D23F47"/>
    <w:rsid w:val="00D24400"/>
    <w:rsid w:val="00D244B6"/>
    <w:rsid w:val="00D248DC"/>
    <w:rsid w:val="00D24A98"/>
    <w:rsid w:val="00D24B5D"/>
    <w:rsid w:val="00D25297"/>
    <w:rsid w:val="00D25F93"/>
    <w:rsid w:val="00D26612"/>
    <w:rsid w:val="00D26858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52DD"/>
    <w:rsid w:val="00D352F6"/>
    <w:rsid w:val="00D36E71"/>
    <w:rsid w:val="00D37053"/>
    <w:rsid w:val="00D3771F"/>
    <w:rsid w:val="00D37D87"/>
    <w:rsid w:val="00D40629"/>
    <w:rsid w:val="00D40B33"/>
    <w:rsid w:val="00D40F34"/>
    <w:rsid w:val="00D4102D"/>
    <w:rsid w:val="00D41226"/>
    <w:rsid w:val="00D417B1"/>
    <w:rsid w:val="00D41A3F"/>
    <w:rsid w:val="00D42335"/>
    <w:rsid w:val="00D4318F"/>
    <w:rsid w:val="00D4329B"/>
    <w:rsid w:val="00D434F3"/>
    <w:rsid w:val="00D438BF"/>
    <w:rsid w:val="00D440F8"/>
    <w:rsid w:val="00D44CF6"/>
    <w:rsid w:val="00D4526B"/>
    <w:rsid w:val="00D46FF6"/>
    <w:rsid w:val="00D47486"/>
    <w:rsid w:val="00D47DFC"/>
    <w:rsid w:val="00D5019F"/>
    <w:rsid w:val="00D50B5C"/>
    <w:rsid w:val="00D50E90"/>
    <w:rsid w:val="00D5198F"/>
    <w:rsid w:val="00D51C96"/>
    <w:rsid w:val="00D52010"/>
    <w:rsid w:val="00D52236"/>
    <w:rsid w:val="00D522E4"/>
    <w:rsid w:val="00D5274F"/>
    <w:rsid w:val="00D53014"/>
    <w:rsid w:val="00D532C3"/>
    <w:rsid w:val="00D53494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757C"/>
    <w:rsid w:val="00D576CA"/>
    <w:rsid w:val="00D57FA3"/>
    <w:rsid w:val="00D60661"/>
    <w:rsid w:val="00D61AF5"/>
    <w:rsid w:val="00D61E32"/>
    <w:rsid w:val="00D62095"/>
    <w:rsid w:val="00D62C4D"/>
    <w:rsid w:val="00D63531"/>
    <w:rsid w:val="00D63B2F"/>
    <w:rsid w:val="00D63C52"/>
    <w:rsid w:val="00D63D1A"/>
    <w:rsid w:val="00D6401D"/>
    <w:rsid w:val="00D64B69"/>
    <w:rsid w:val="00D652B5"/>
    <w:rsid w:val="00D657F4"/>
    <w:rsid w:val="00D65966"/>
    <w:rsid w:val="00D65C07"/>
    <w:rsid w:val="00D66499"/>
    <w:rsid w:val="00D6722F"/>
    <w:rsid w:val="00D679B9"/>
    <w:rsid w:val="00D67AB9"/>
    <w:rsid w:val="00D67F4C"/>
    <w:rsid w:val="00D708B0"/>
    <w:rsid w:val="00D70F20"/>
    <w:rsid w:val="00D710A7"/>
    <w:rsid w:val="00D71188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3C0C"/>
    <w:rsid w:val="00D84A54"/>
    <w:rsid w:val="00D84E2F"/>
    <w:rsid w:val="00D85917"/>
    <w:rsid w:val="00D85D70"/>
    <w:rsid w:val="00D871CE"/>
    <w:rsid w:val="00D87270"/>
    <w:rsid w:val="00D87A94"/>
    <w:rsid w:val="00D87E7F"/>
    <w:rsid w:val="00D87FFB"/>
    <w:rsid w:val="00D90375"/>
    <w:rsid w:val="00D90B05"/>
    <w:rsid w:val="00D90D7E"/>
    <w:rsid w:val="00D91078"/>
    <w:rsid w:val="00D9127D"/>
    <w:rsid w:val="00D91733"/>
    <w:rsid w:val="00D9196D"/>
    <w:rsid w:val="00D92036"/>
    <w:rsid w:val="00D92982"/>
    <w:rsid w:val="00D937DB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4E7"/>
    <w:rsid w:val="00DA1E71"/>
    <w:rsid w:val="00DA2891"/>
    <w:rsid w:val="00DA2A4E"/>
    <w:rsid w:val="00DA2D31"/>
    <w:rsid w:val="00DA305E"/>
    <w:rsid w:val="00DA46AD"/>
    <w:rsid w:val="00DA4769"/>
    <w:rsid w:val="00DA47B9"/>
    <w:rsid w:val="00DA4A9B"/>
    <w:rsid w:val="00DA4E27"/>
    <w:rsid w:val="00DA5417"/>
    <w:rsid w:val="00DA56E8"/>
    <w:rsid w:val="00DA5B30"/>
    <w:rsid w:val="00DA6066"/>
    <w:rsid w:val="00DA638A"/>
    <w:rsid w:val="00DA64C6"/>
    <w:rsid w:val="00DA6990"/>
    <w:rsid w:val="00DA70FE"/>
    <w:rsid w:val="00DA716E"/>
    <w:rsid w:val="00DB0292"/>
    <w:rsid w:val="00DB0E32"/>
    <w:rsid w:val="00DB19A3"/>
    <w:rsid w:val="00DB1C9B"/>
    <w:rsid w:val="00DB2679"/>
    <w:rsid w:val="00DB27F9"/>
    <w:rsid w:val="00DB2DF7"/>
    <w:rsid w:val="00DB305F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12E"/>
    <w:rsid w:val="00DC1234"/>
    <w:rsid w:val="00DC20A2"/>
    <w:rsid w:val="00DC2D36"/>
    <w:rsid w:val="00DC3D86"/>
    <w:rsid w:val="00DC45B2"/>
    <w:rsid w:val="00DC4F13"/>
    <w:rsid w:val="00DC53EF"/>
    <w:rsid w:val="00DC5D54"/>
    <w:rsid w:val="00DC5E99"/>
    <w:rsid w:val="00DC5FB3"/>
    <w:rsid w:val="00DC6129"/>
    <w:rsid w:val="00DC631A"/>
    <w:rsid w:val="00DC6DC7"/>
    <w:rsid w:val="00DC7206"/>
    <w:rsid w:val="00DD017F"/>
    <w:rsid w:val="00DD0378"/>
    <w:rsid w:val="00DD0617"/>
    <w:rsid w:val="00DD126B"/>
    <w:rsid w:val="00DD1AE7"/>
    <w:rsid w:val="00DD3166"/>
    <w:rsid w:val="00DD3666"/>
    <w:rsid w:val="00DD3A6E"/>
    <w:rsid w:val="00DD6064"/>
    <w:rsid w:val="00DD698D"/>
    <w:rsid w:val="00DD72E3"/>
    <w:rsid w:val="00DD7314"/>
    <w:rsid w:val="00DD7666"/>
    <w:rsid w:val="00DD781B"/>
    <w:rsid w:val="00DD7E75"/>
    <w:rsid w:val="00DE110B"/>
    <w:rsid w:val="00DE11C9"/>
    <w:rsid w:val="00DE1D9D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07F9"/>
    <w:rsid w:val="00DF1016"/>
    <w:rsid w:val="00DF10A0"/>
    <w:rsid w:val="00DF15E0"/>
    <w:rsid w:val="00DF1A70"/>
    <w:rsid w:val="00DF22BF"/>
    <w:rsid w:val="00DF283E"/>
    <w:rsid w:val="00DF2A7B"/>
    <w:rsid w:val="00DF2D1D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95B"/>
    <w:rsid w:val="00DF6C7A"/>
    <w:rsid w:val="00DF6FCF"/>
    <w:rsid w:val="00DF717D"/>
    <w:rsid w:val="00DF7DB1"/>
    <w:rsid w:val="00DF7F58"/>
    <w:rsid w:val="00E00263"/>
    <w:rsid w:val="00E00F27"/>
    <w:rsid w:val="00E013F8"/>
    <w:rsid w:val="00E01521"/>
    <w:rsid w:val="00E015F1"/>
    <w:rsid w:val="00E0203C"/>
    <w:rsid w:val="00E022FC"/>
    <w:rsid w:val="00E02866"/>
    <w:rsid w:val="00E02F50"/>
    <w:rsid w:val="00E03989"/>
    <w:rsid w:val="00E04BB2"/>
    <w:rsid w:val="00E05500"/>
    <w:rsid w:val="00E060FC"/>
    <w:rsid w:val="00E06C25"/>
    <w:rsid w:val="00E07799"/>
    <w:rsid w:val="00E078E2"/>
    <w:rsid w:val="00E07CBA"/>
    <w:rsid w:val="00E07E6C"/>
    <w:rsid w:val="00E10E81"/>
    <w:rsid w:val="00E10E95"/>
    <w:rsid w:val="00E110E7"/>
    <w:rsid w:val="00E11B20"/>
    <w:rsid w:val="00E11D9A"/>
    <w:rsid w:val="00E1245E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6E33"/>
    <w:rsid w:val="00E17A3B"/>
    <w:rsid w:val="00E17CA0"/>
    <w:rsid w:val="00E17FA2"/>
    <w:rsid w:val="00E20025"/>
    <w:rsid w:val="00E2063D"/>
    <w:rsid w:val="00E20D41"/>
    <w:rsid w:val="00E2105A"/>
    <w:rsid w:val="00E21399"/>
    <w:rsid w:val="00E21520"/>
    <w:rsid w:val="00E2171D"/>
    <w:rsid w:val="00E21DD4"/>
    <w:rsid w:val="00E23A38"/>
    <w:rsid w:val="00E23CD9"/>
    <w:rsid w:val="00E23CDB"/>
    <w:rsid w:val="00E23E39"/>
    <w:rsid w:val="00E240D8"/>
    <w:rsid w:val="00E246F8"/>
    <w:rsid w:val="00E2479C"/>
    <w:rsid w:val="00E24CA8"/>
    <w:rsid w:val="00E25013"/>
    <w:rsid w:val="00E25DE2"/>
    <w:rsid w:val="00E266B7"/>
    <w:rsid w:val="00E26CED"/>
    <w:rsid w:val="00E271A1"/>
    <w:rsid w:val="00E27883"/>
    <w:rsid w:val="00E303AE"/>
    <w:rsid w:val="00E303F6"/>
    <w:rsid w:val="00E30B5A"/>
    <w:rsid w:val="00E310B0"/>
    <w:rsid w:val="00E3123D"/>
    <w:rsid w:val="00E31461"/>
    <w:rsid w:val="00E31969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689C"/>
    <w:rsid w:val="00E3723A"/>
    <w:rsid w:val="00E37647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9BA"/>
    <w:rsid w:val="00E41B61"/>
    <w:rsid w:val="00E41EF8"/>
    <w:rsid w:val="00E41EFA"/>
    <w:rsid w:val="00E421D0"/>
    <w:rsid w:val="00E422F7"/>
    <w:rsid w:val="00E4266E"/>
    <w:rsid w:val="00E427C5"/>
    <w:rsid w:val="00E427F9"/>
    <w:rsid w:val="00E42E89"/>
    <w:rsid w:val="00E43595"/>
    <w:rsid w:val="00E446F1"/>
    <w:rsid w:val="00E44802"/>
    <w:rsid w:val="00E4545A"/>
    <w:rsid w:val="00E4654B"/>
    <w:rsid w:val="00E46886"/>
    <w:rsid w:val="00E47912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6796"/>
    <w:rsid w:val="00E570AD"/>
    <w:rsid w:val="00E57565"/>
    <w:rsid w:val="00E579A7"/>
    <w:rsid w:val="00E6114E"/>
    <w:rsid w:val="00E618B3"/>
    <w:rsid w:val="00E61B94"/>
    <w:rsid w:val="00E61BAF"/>
    <w:rsid w:val="00E61E5D"/>
    <w:rsid w:val="00E622FB"/>
    <w:rsid w:val="00E62374"/>
    <w:rsid w:val="00E629CA"/>
    <w:rsid w:val="00E633A0"/>
    <w:rsid w:val="00E63838"/>
    <w:rsid w:val="00E64132"/>
    <w:rsid w:val="00E64434"/>
    <w:rsid w:val="00E64654"/>
    <w:rsid w:val="00E6485E"/>
    <w:rsid w:val="00E64D8B"/>
    <w:rsid w:val="00E6515D"/>
    <w:rsid w:val="00E65502"/>
    <w:rsid w:val="00E657C6"/>
    <w:rsid w:val="00E65B17"/>
    <w:rsid w:val="00E65D80"/>
    <w:rsid w:val="00E669D6"/>
    <w:rsid w:val="00E66A77"/>
    <w:rsid w:val="00E66A97"/>
    <w:rsid w:val="00E66D71"/>
    <w:rsid w:val="00E67C51"/>
    <w:rsid w:val="00E67E5D"/>
    <w:rsid w:val="00E67EBC"/>
    <w:rsid w:val="00E703CA"/>
    <w:rsid w:val="00E70E4F"/>
    <w:rsid w:val="00E71515"/>
    <w:rsid w:val="00E71A10"/>
    <w:rsid w:val="00E71B86"/>
    <w:rsid w:val="00E71E60"/>
    <w:rsid w:val="00E72EFC"/>
    <w:rsid w:val="00E74293"/>
    <w:rsid w:val="00E749C9"/>
    <w:rsid w:val="00E751EB"/>
    <w:rsid w:val="00E758EC"/>
    <w:rsid w:val="00E75B4D"/>
    <w:rsid w:val="00E76421"/>
    <w:rsid w:val="00E773C2"/>
    <w:rsid w:val="00E7776E"/>
    <w:rsid w:val="00E77CE1"/>
    <w:rsid w:val="00E800A6"/>
    <w:rsid w:val="00E80928"/>
    <w:rsid w:val="00E80F82"/>
    <w:rsid w:val="00E8234C"/>
    <w:rsid w:val="00E823A5"/>
    <w:rsid w:val="00E824BF"/>
    <w:rsid w:val="00E82B16"/>
    <w:rsid w:val="00E82BFB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82E"/>
    <w:rsid w:val="00E870F5"/>
    <w:rsid w:val="00E8723F"/>
    <w:rsid w:val="00E87822"/>
    <w:rsid w:val="00E87A9B"/>
    <w:rsid w:val="00E87D7F"/>
    <w:rsid w:val="00E90395"/>
    <w:rsid w:val="00E90719"/>
    <w:rsid w:val="00E90922"/>
    <w:rsid w:val="00E90A93"/>
    <w:rsid w:val="00E90D76"/>
    <w:rsid w:val="00E90E49"/>
    <w:rsid w:val="00E91766"/>
    <w:rsid w:val="00E917F9"/>
    <w:rsid w:val="00E918EB"/>
    <w:rsid w:val="00E91F03"/>
    <w:rsid w:val="00E92273"/>
    <w:rsid w:val="00E926E9"/>
    <w:rsid w:val="00E9291C"/>
    <w:rsid w:val="00E92D1C"/>
    <w:rsid w:val="00E938CE"/>
    <w:rsid w:val="00E93D7F"/>
    <w:rsid w:val="00E93FFE"/>
    <w:rsid w:val="00E94AD0"/>
    <w:rsid w:val="00E94F8A"/>
    <w:rsid w:val="00E94FBE"/>
    <w:rsid w:val="00E9533A"/>
    <w:rsid w:val="00E96A1D"/>
    <w:rsid w:val="00E96AD5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6DB"/>
    <w:rsid w:val="00EA3939"/>
    <w:rsid w:val="00EA438B"/>
    <w:rsid w:val="00EA4682"/>
    <w:rsid w:val="00EA5283"/>
    <w:rsid w:val="00EA5461"/>
    <w:rsid w:val="00EA580E"/>
    <w:rsid w:val="00EA5CE2"/>
    <w:rsid w:val="00EA64B0"/>
    <w:rsid w:val="00EA6B68"/>
    <w:rsid w:val="00EA745A"/>
    <w:rsid w:val="00EA7A41"/>
    <w:rsid w:val="00EB0025"/>
    <w:rsid w:val="00EB0523"/>
    <w:rsid w:val="00EB077B"/>
    <w:rsid w:val="00EB0AEE"/>
    <w:rsid w:val="00EB0D24"/>
    <w:rsid w:val="00EB123F"/>
    <w:rsid w:val="00EB1344"/>
    <w:rsid w:val="00EB21CF"/>
    <w:rsid w:val="00EB235D"/>
    <w:rsid w:val="00EB24A9"/>
    <w:rsid w:val="00EB2D48"/>
    <w:rsid w:val="00EB325F"/>
    <w:rsid w:val="00EB3D70"/>
    <w:rsid w:val="00EB3DD1"/>
    <w:rsid w:val="00EB3E22"/>
    <w:rsid w:val="00EB41B5"/>
    <w:rsid w:val="00EB48E5"/>
    <w:rsid w:val="00EB4C35"/>
    <w:rsid w:val="00EB4EA2"/>
    <w:rsid w:val="00EB51EF"/>
    <w:rsid w:val="00EB5B44"/>
    <w:rsid w:val="00EB6580"/>
    <w:rsid w:val="00EB6685"/>
    <w:rsid w:val="00EB6C51"/>
    <w:rsid w:val="00EB7237"/>
    <w:rsid w:val="00EB73C3"/>
    <w:rsid w:val="00EB7B69"/>
    <w:rsid w:val="00EC168A"/>
    <w:rsid w:val="00EC1D1E"/>
    <w:rsid w:val="00EC1DF7"/>
    <w:rsid w:val="00EC2605"/>
    <w:rsid w:val="00EC26E9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29"/>
    <w:rsid w:val="00ED4AFA"/>
    <w:rsid w:val="00ED635F"/>
    <w:rsid w:val="00ED6BD6"/>
    <w:rsid w:val="00ED6C64"/>
    <w:rsid w:val="00ED6E55"/>
    <w:rsid w:val="00ED78C9"/>
    <w:rsid w:val="00ED79D7"/>
    <w:rsid w:val="00EE0624"/>
    <w:rsid w:val="00EE0D13"/>
    <w:rsid w:val="00EE1F98"/>
    <w:rsid w:val="00EE280C"/>
    <w:rsid w:val="00EE28F5"/>
    <w:rsid w:val="00EE35AB"/>
    <w:rsid w:val="00EE3D18"/>
    <w:rsid w:val="00EE4111"/>
    <w:rsid w:val="00EE4346"/>
    <w:rsid w:val="00EE593B"/>
    <w:rsid w:val="00EE6B5A"/>
    <w:rsid w:val="00EE7CE1"/>
    <w:rsid w:val="00EF00FF"/>
    <w:rsid w:val="00EF0247"/>
    <w:rsid w:val="00EF18FE"/>
    <w:rsid w:val="00EF1B8B"/>
    <w:rsid w:val="00EF2160"/>
    <w:rsid w:val="00EF2981"/>
    <w:rsid w:val="00EF3570"/>
    <w:rsid w:val="00EF3591"/>
    <w:rsid w:val="00EF3AD5"/>
    <w:rsid w:val="00EF3D20"/>
    <w:rsid w:val="00EF3EBF"/>
    <w:rsid w:val="00EF5302"/>
    <w:rsid w:val="00EF53CD"/>
    <w:rsid w:val="00EF5787"/>
    <w:rsid w:val="00EF5CAB"/>
    <w:rsid w:val="00EF5E6B"/>
    <w:rsid w:val="00EF60D0"/>
    <w:rsid w:val="00EF7A4D"/>
    <w:rsid w:val="00EF7C03"/>
    <w:rsid w:val="00F00459"/>
    <w:rsid w:val="00F00A11"/>
    <w:rsid w:val="00F0106A"/>
    <w:rsid w:val="00F01428"/>
    <w:rsid w:val="00F015A3"/>
    <w:rsid w:val="00F01A5F"/>
    <w:rsid w:val="00F01AA2"/>
    <w:rsid w:val="00F038F0"/>
    <w:rsid w:val="00F03CC3"/>
    <w:rsid w:val="00F0404A"/>
    <w:rsid w:val="00F041D8"/>
    <w:rsid w:val="00F047BD"/>
    <w:rsid w:val="00F04A03"/>
    <w:rsid w:val="00F04AF7"/>
    <w:rsid w:val="00F04D4B"/>
    <w:rsid w:val="00F0528D"/>
    <w:rsid w:val="00F053E4"/>
    <w:rsid w:val="00F05A55"/>
    <w:rsid w:val="00F05B67"/>
    <w:rsid w:val="00F0617C"/>
    <w:rsid w:val="00F061DF"/>
    <w:rsid w:val="00F063F9"/>
    <w:rsid w:val="00F069DE"/>
    <w:rsid w:val="00F06C67"/>
    <w:rsid w:val="00F06CB0"/>
    <w:rsid w:val="00F06DFD"/>
    <w:rsid w:val="00F071D1"/>
    <w:rsid w:val="00F072DE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4241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6F88"/>
    <w:rsid w:val="00F1733E"/>
    <w:rsid w:val="00F17C46"/>
    <w:rsid w:val="00F17E99"/>
    <w:rsid w:val="00F20827"/>
    <w:rsid w:val="00F209B7"/>
    <w:rsid w:val="00F21135"/>
    <w:rsid w:val="00F213C1"/>
    <w:rsid w:val="00F21774"/>
    <w:rsid w:val="00F21B0F"/>
    <w:rsid w:val="00F21C5E"/>
    <w:rsid w:val="00F21EDD"/>
    <w:rsid w:val="00F23D23"/>
    <w:rsid w:val="00F243D8"/>
    <w:rsid w:val="00F243E4"/>
    <w:rsid w:val="00F250D5"/>
    <w:rsid w:val="00F26E23"/>
    <w:rsid w:val="00F2738A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674"/>
    <w:rsid w:val="00F3387A"/>
    <w:rsid w:val="00F34054"/>
    <w:rsid w:val="00F34480"/>
    <w:rsid w:val="00F34B14"/>
    <w:rsid w:val="00F34B7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378E2"/>
    <w:rsid w:val="00F400DE"/>
    <w:rsid w:val="00F40473"/>
    <w:rsid w:val="00F4071E"/>
    <w:rsid w:val="00F41114"/>
    <w:rsid w:val="00F411BE"/>
    <w:rsid w:val="00F411EA"/>
    <w:rsid w:val="00F413CC"/>
    <w:rsid w:val="00F426B6"/>
    <w:rsid w:val="00F42B8C"/>
    <w:rsid w:val="00F431E5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2B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4253"/>
    <w:rsid w:val="00F5450F"/>
    <w:rsid w:val="00F54D17"/>
    <w:rsid w:val="00F54F08"/>
    <w:rsid w:val="00F557E5"/>
    <w:rsid w:val="00F55C20"/>
    <w:rsid w:val="00F55D60"/>
    <w:rsid w:val="00F562AF"/>
    <w:rsid w:val="00F568FB"/>
    <w:rsid w:val="00F570BF"/>
    <w:rsid w:val="00F57485"/>
    <w:rsid w:val="00F57752"/>
    <w:rsid w:val="00F607C5"/>
    <w:rsid w:val="00F609F3"/>
    <w:rsid w:val="00F60DEA"/>
    <w:rsid w:val="00F61363"/>
    <w:rsid w:val="00F616A2"/>
    <w:rsid w:val="00F6302A"/>
    <w:rsid w:val="00F63067"/>
    <w:rsid w:val="00F63838"/>
    <w:rsid w:val="00F643D1"/>
    <w:rsid w:val="00F64C2B"/>
    <w:rsid w:val="00F64DC0"/>
    <w:rsid w:val="00F651BE"/>
    <w:rsid w:val="00F65616"/>
    <w:rsid w:val="00F65F27"/>
    <w:rsid w:val="00F660C3"/>
    <w:rsid w:val="00F67E37"/>
    <w:rsid w:val="00F67F53"/>
    <w:rsid w:val="00F70104"/>
    <w:rsid w:val="00F703BE"/>
    <w:rsid w:val="00F706AB"/>
    <w:rsid w:val="00F71A62"/>
    <w:rsid w:val="00F71F69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625"/>
    <w:rsid w:val="00F76B99"/>
    <w:rsid w:val="00F76E1E"/>
    <w:rsid w:val="00F76EFA"/>
    <w:rsid w:val="00F771F2"/>
    <w:rsid w:val="00F7756D"/>
    <w:rsid w:val="00F7767B"/>
    <w:rsid w:val="00F800BF"/>
    <w:rsid w:val="00F804BE"/>
    <w:rsid w:val="00F80ED8"/>
    <w:rsid w:val="00F80F50"/>
    <w:rsid w:val="00F815A9"/>
    <w:rsid w:val="00F817CE"/>
    <w:rsid w:val="00F81DA0"/>
    <w:rsid w:val="00F8295C"/>
    <w:rsid w:val="00F829B4"/>
    <w:rsid w:val="00F82D93"/>
    <w:rsid w:val="00F82D94"/>
    <w:rsid w:val="00F82FBC"/>
    <w:rsid w:val="00F8345A"/>
    <w:rsid w:val="00F838AE"/>
    <w:rsid w:val="00F8456C"/>
    <w:rsid w:val="00F84FC0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AFE"/>
    <w:rsid w:val="00F90F8D"/>
    <w:rsid w:val="00F918FA"/>
    <w:rsid w:val="00F91ADD"/>
    <w:rsid w:val="00F91C3C"/>
    <w:rsid w:val="00F91DF0"/>
    <w:rsid w:val="00F92782"/>
    <w:rsid w:val="00F9288B"/>
    <w:rsid w:val="00F9378A"/>
    <w:rsid w:val="00F93AA9"/>
    <w:rsid w:val="00F94161"/>
    <w:rsid w:val="00F946BA"/>
    <w:rsid w:val="00F963B0"/>
    <w:rsid w:val="00F967CB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AB2"/>
    <w:rsid w:val="00FB0E2A"/>
    <w:rsid w:val="00FB12E4"/>
    <w:rsid w:val="00FB1640"/>
    <w:rsid w:val="00FB1B76"/>
    <w:rsid w:val="00FB1C52"/>
    <w:rsid w:val="00FB2011"/>
    <w:rsid w:val="00FB250B"/>
    <w:rsid w:val="00FB26DB"/>
    <w:rsid w:val="00FB2B8F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6F7"/>
    <w:rsid w:val="00FC175C"/>
    <w:rsid w:val="00FC186B"/>
    <w:rsid w:val="00FC1DCB"/>
    <w:rsid w:val="00FC2019"/>
    <w:rsid w:val="00FC2E17"/>
    <w:rsid w:val="00FC3355"/>
    <w:rsid w:val="00FC3620"/>
    <w:rsid w:val="00FC4002"/>
    <w:rsid w:val="00FC4AF1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1DD"/>
    <w:rsid w:val="00FD2363"/>
    <w:rsid w:val="00FD2E88"/>
    <w:rsid w:val="00FD3055"/>
    <w:rsid w:val="00FD38A7"/>
    <w:rsid w:val="00FD3B87"/>
    <w:rsid w:val="00FD4578"/>
    <w:rsid w:val="00FD4686"/>
    <w:rsid w:val="00FD47ED"/>
    <w:rsid w:val="00FD5307"/>
    <w:rsid w:val="00FD5697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17A2"/>
    <w:rsid w:val="00FE1F53"/>
    <w:rsid w:val="00FE220A"/>
    <w:rsid w:val="00FE2365"/>
    <w:rsid w:val="00FE2648"/>
    <w:rsid w:val="00FE298F"/>
    <w:rsid w:val="00FE32C1"/>
    <w:rsid w:val="00FE37D0"/>
    <w:rsid w:val="00FE3FFB"/>
    <w:rsid w:val="00FE478E"/>
    <w:rsid w:val="00FE48EB"/>
    <w:rsid w:val="00FE4C7B"/>
    <w:rsid w:val="00FE4CA9"/>
    <w:rsid w:val="00FE4D7E"/>
    <w:rsid w:val="00FE55A8"/>
    <w:rsid w:val="00FE5659"/>
    <w:rsid w:val="00FE579E"/>
    <w:rsid w:val="00FE57B9"/>
    <w:rsid w:val="00FE61D9"/>
    <w:rsid w:val="00FE67E0"/>
    <w:rsid w:val="00FE6B82"/>
    <w:rsid w:val="00FE7336"/>
    <w:rsid w:val="00FE7498"/>
    <w:rsid w:val="00FE787C"/>
    <w:rsid w:val="00FF07B8"/>
    <w:rsid w:val="00FF0AFB"/>
    <w:rsid w:val="00FF10FD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007"/>
    <w:rsid w:val="00FF54D8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9D0"/>
    <w:pPr>
      <w:spacing w:after="160" w:line="259" w:lineRule="auto"/>
    </w:pPr>
    <w:rPr>
      <w:rFonts w:ascii="Times New Roman" w:eastAsiaTheme="minorHAnsi" w:hAnsi="Times New Roman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659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59D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,条目,3GPP Caption Table,cap1,cap2,cap11,Légende-figure,Légende-figure Char,Beschrifubg,Beschriftung Char,label,cap11 Char,cap11 Char Char Char,cap3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qFormat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autoRedefine/>
    <w:uiPriority w:val="34"/>
    <w:qFormat/>
    <w:rsid w:val="004659D0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,cap Char Char1 Char,Caption Char Char1 Char Char,cap Char2 Char,条目 Char,3GPP Caption Table Char,cap1 Char,cap2 Char,cap11 Char1,Légende-figure Char1,Légende-figure Char Char,label Char"/>
    <w:link w:val="Caption"/>
    <w:qFormat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59D0"/>
    <w:rPr>
      <w:rFonts w:ascii="Times New Roman" w:eastAsia="Calibri" w:hAnsi="Times New Roman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table" w:customStyle="1" w:styleId="TableGrid6">
    <w:name w:val="Table Grid6"/>
    <w:basedOn w:val="TableNormal"/>
    <w:next w:val="TableGrid"/>
    <w:uiPriority w:val="59"/>
    <w:rsid w:val="00EB0025"/>
    <w:rPr>
      <w:rFonts w:ascii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037714"/>
    <w:rPr>
      <w:rFonts w:ascii="Arial" w:eastAsiaTheme="minorHAnsi" w:hAnsi="Arial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DDAAF81-8843-444F-8EB2-3B43114B4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2022-04-29T13:23:00Z</dcterms:created>
  <dcterms:modified xsi:type="dcterms:W3CDTF">2022-04-29T15:39:00Z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